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18E5" w14:textId="41B80C06" w:rsidR="00AE4693" w:rsidRPr="00AE4693" w:rsidRDefault="00AE4693" w:rsidP="00AE4693">
      <w:pPr>
        <w:widowControl w:val="0"/>
        <w:tabs>
          <w:tab w:val="left" w:pos="1440"/>
        </w:tabs>
        <w:spacing w:after="0"/>
        <w:rPr>
          <w:rFonts w:ascii="Cambria" w:hAnsi="Cambria"/>
          <w:b/>
          <w:sz w:val="20"/>
          <w:szCs w:val="20"/>
        </w:rPr>
      </w:pPr>
      <w:r w:rsidRPr="00AE4693">
        <w:rPr>
          <w:rFonts w:ascii="Cambria" w:hAnsi="Cambria"/>
          <w:b/>
          <w:sz w:val="20"/>
          <w:szCs w:val="20"/>
        </w:rPr>
        <w:t>DATE:</w:t>
      </w:r>
      <w:r w:rsidRPr="00AE4693">
        <w:rPr>
          <w:rFonts w:ascii="Cambria" w:hAnsi="Cambria"/>
          <w:sz w:val="20"/>
          <w:szCs w:val="20"/>
        </w:rPr>
        <w:tab/>
      </w:r>
      <w:r w:rsidRPr="00AE4693">
        <w:rPr>
          <w:rFonts w:ascii="Cambria" w:eastAsia="Times New Roman" w:hAnsi="Cambria" w:cs="Arial"/>
          <w:sz w:val="20"/>
          <w:szCs w:val="20"/>
        </w:rPr>
        <w:t>June 2</w:t>
      </w:r>
      <w:r w:rsidR="00B10C33">
        <w:rPr>
          <w:rFonts w:ascii="Cambria" w:eastAsia="Times New Roman" w:hAnsi="Cambria" w:cs="Arial"/>
          <w:sz w:val="20"/>
          <w:szCs w:val="20"/>
        </w:rPr>
        <w:t>2</w:t>
      </w:r>
      <w:r w:rsidRPr="00AE4693">
        <w:rPr>
          <w:rFonts w:ascii="Cambria" w:eastAsia="Times New Roman" w:hAnsi="Cambria" w:cs="Arial"/>
          <w:sz w:val="20"/>
          <w:szCs w:val="20"/>
        </w:rPr>
        <w:t>, 2022</w:t>
      </w:r>
    </w:p>
    <w:p w14:paraId="1CA2C3DD" w14:textId="77777777" w:rsidR="00AE4693" w:rsidRPr="00AE4693" w:rsidRDefault="00AE4693" w:rsidP="00AE4693">
      <w:pPr>
        <w:widowControl w:val="0"/>
        <w:spacing w:after="0"/>
        <w:ind w:left="-720"/>
        <w:rPr>
          <w:rFonts w:ascii="Cambria" w:hAnsi="Cambria"/>
          <w:sz w:val="20"/>
          <w:szCs w:val="20"/>
        </w:rPr>
      </w:pPr>
    </w:p>
    <w:p w14:paraId="2B40B161" w14:textId="2807B177" w:rsidR="00AE4693" w:rsidRPr="00AE4693" w:rsidRDefault="00AE4693" w:rsidP="00AE4693">
      <w:pPr>
        <w:widowControl w:val="0"/>
        <w:tabs>
          <w:tab w:val="left" w:pos="1440"/>
        </w:tabs>
        <w:spacing w:after="0"/>
        <w:rPr>
          <w:rFonts w:ascii="Cambria" w:hAnsi="Cambria"/>
          <w:b/>
          <w:sz w:val="20"/>
          <w:szCs w:val="20"/>
        </w:rPr>
      </w:pPr>
      <w:r w:rsidRPr="00AE4693">
        <w:rPr>
          <w:rFonts w:ascii="Cambria" w:hAnsi="Cambria"/>
          <w:b/>
          <w:sz w:val="20"/>
          <w:szCs w:val="20"/>
        </w:rPr>
        <w:t>TOPIC:</w:t>
      </w:r>
      <w:r w:rsidRPr="00AE4693">
        <w:rPr>
          <w:rFonts w:ascii="Cambria" w:hAnsi="Cambria"/>
          <w:b/>
          <w:sz w:val="20"/>
          <w:szCs w:val="20"/>
        </w:rPr>
        <w:tab/>
        <w:t>June 2022 Adult Functional Screen Quiz Rationales</w:t>
      </w:r>
    </w:p>
    <w:p w14:paraId="6BE1AF23" w14:textId="77777777" w:rsidR="00AE4693" w:rsidRPr="00AE4693" w:rsidRDefault="00AE4693" w:rsidP="00AE4693">
      <w:pPr>
        <w:widowControl w:val="0"/>
        <w:tabs>
          <w:tab w:val="left" w:pos="1440"/>
        </w:tabs>
        <w:spacing w:after="0"/>
        <w:rPr>
          <w:rFonts w:ascii="Cambria" w:hAnsi="Cambria"/>
          <w:b/>
          <w:sz w:val="20"/>
          <w:szCs w:val="20"/>
        </w:rPr>
      </w:pPr>
    </w:p>
    <w:p w14:paraId="4C08D28E" w14:textId="77777777" w:rsidR="00AE4693" w:rsidRPr="00AE4693" w:rsidRDefault="00AE4693" w:rsidP="00AE4693">
      <w:pPr>
        <w:widowControl w:val="0"/>
        <w:tabs>
          <w:tab w:val="left" w:pos="6120"/>
        </w:tabs>
        <w:spacing w:after="0"/>
        <w:ind w:right="720"/>
        <w:rPr>
          <w:rFonts w:ascii="Cambria" w:hAnsi="Cambria"/>
          <w:sz w:val="20"/>
          <w:szCs w:val="20"/>
        </w:rPr>
      </w:pPr>
      <w:r w:rsidRPr="00AE4693">
        <w:rPr>
          <w:rFonts w:ascii="Cambria" w:hAnsi="Cambria"/>
          <w:b/>
          <w:sz w:val="20"/>
          <w:szCs w:val="20"/>
        </w:rPr>
        <w:t xml:space="preserve">Purpose: </w:t>
      </w:r>
      <w:r w:rsidRPr="00AE4693">
        <w:rPr>
          <w:rFonts w:ascii="Cambria" w:hAnsi="Cambria"/>
          <w:sz w:val="20"/>
          <w:szCs w:val="20"/>
        </w:rPr>
        <w:t>The quiz rationales serve to:</w:t>
      </w:r>
    </w:p>
    <w:p w14:paraId="098264FC" w14:textId="77777777" w:rsidR="00AE4693" w:rsidRPr="00AE4693" w:rsidRDefault="00AE4693" w:rsidP="00AE4693">
      <w:pPr>
        <w:widowControl w:val="0"/>
        <w:tabs>
          <w:tab w:val="left" w:pos="6120"/>
        </w:tabs>
        <w:spacing w:after="0"/>
        <w:ind w:right="720"/>
        <w:rPr>
          <w:rFonts w:ascii="Cambria" w:hAnsi="Cambria"/>
          <w:sz w:val="20"/>
          <w:szCs w:val="20"/>
        </w:rPr>
      </w:pPr>
    </w:p>
    <w:p w14:paraId="6A68D164" w14:textId="77777777" w:rsidR="00AE4693" w:rsidRPr="00AE4693" w:rsidRDefault="00AE4693" w:rsidP="00AE4693">
      <w:pPr>
        <w:pStyle w:val="ListParagraph"/>
        <w:widowControl w:val="0"/>
        <w:numPr>
          <w:ilvl w:val="0"/>
          <w:numId w:val="1"/>
        </w:numPr>
        <w:tabs>
          <w:tab w:val="left" w:pos="6120"/>
        </w:tabs>
        <w:spacing w:after="0"/>
        <w:ind w:right="720"/>
        <w:rPr>
          <w:rFonts w:ascii="Cambria" w:hAnsi="Cambria"/>
          <w:sz w:val="20"/>
          <w:szCs w:val="20"/>
        </w:rPr>
      </w:pPr>
      <w:r w:rsidRPr="00AE4693">
        <w:rPr>
          <w:rFonts w:ascii="Cambria" w:hAnsi="Cambria"/>
          <w:sz w:val="20"/>
          <w:szCs w:val="20"/>
        </w:rPr>
        <w:t xml:space="preserve">Provide a </w:t>
      </w:r>
      <w:proofErr w:type="gramStart"/>
      <w:r w:rsidRPr="00AE4693">
        <w:rPr>
          <w:rFonts w:ascii="Cambria" w:hAnsi="Cambria"/>
          <w:sz w:val="20"/>
          <w:szCs w:val="20"/>
        </w:rPr>
        <w:t>user friendly</w:t>
      </w:r>
      <w:proofErr w:type="gramEnd"/>
      <w:r w:rsidRPr="00AE4693">
        <w:rPr>
          <w:rFonts w:ascii="Cambria" w:hAnsi="Cambria"/>
          <w:sz w:val="20"/>
          <w:szCs w:val="20"/>
        </w:rPr>
        <w:t xml:space="preserve"> tool for agency screen liaisons to help screeners improve their overall knowledge of screen instructions and procedures.</w:t>
      </w:r>
    </w:p>
    <w:p w14:paraId="5235CBDC" w14:textId="77777777" w:rsidR="00AE4693" w:rsidRPr="00AE4693" w:rsidRDefault="00AE4693" w:rsidP="00AE4693">
      <w:pPr>
        <w:pStyle w:val="ListParagraph"/>
        <w:widowControl w:val="0"/>
        <w:numPr>
          <w:ilvl w:val="0"/>
          <w:numId w:val="1"/>
        </w:numPr>
        <w:tabs>
          <w:tab w:val="left" w:pos="6120"/>
        </w:tabs>
        <w:spacing w:after="0"/>
        <w:ind w:right="720"/>
        <w:rPr>
          <w:rFonts w:ascii="Cambria" w:hAnsi="Cambria"/>
          <w:sz w:val="20"/>
          <w:szCs w:val="20"/>
        </w:rPr>
      </w:pPr>
      <w:r w:rsidRPr="00AE4693">
        <w:rPr>
          <w:rFonts w:ascii="Cambria" w:hAnsi="Cambria"/>
          <w:sz w:val="20"/>
          <w:szCs w:val="20"/>
        </w:rPr>
        <w:t xml:space="preserve">Encourage discussion among screeners </w:t>
      </w:r>
      <w:proofErr w:type="gramStart"/>
      <w:r w:rsidRPr="00AE4693">
        <w:rPr>
          <w:rFonts w:ascii="Cambria" w:hAnsi="Cambria"/>
          <w:sz w:val="20"/>
          <w:szCs w:val="20"/>
        </w:rPr>
        <w:t>in order to</w:t>
      </w:r>
      <w:proofErr w:type="gramEnd"/>
      <w:r w:rsidRPr="00AE4693">
        <w:rPr>
          <w:rFonts w:ascii="Cambria" w:hAnsi="Cambria"/>
          <w:sz w:val="20"/>
          <w:szCs w:val="20"/>
        </w:rPr>
        <w:t xml:space="preserve"> arrive at the correct answers.</w:t>
      </w:r>
    </w:p>
    <w:p w14:paraId="74DA8B4A" w14:textId="77777777" w:rsidR="00AE4693" w:rsidRPr="00AE4693" w:rsidRDefault="00AE4693" w:rsidP="00AE4693">
      <w:pPr>
        <w:pStyle w:val="ListParagraph"/>
        <w:widowControl w:val="0"/>
        <w:numPr>
          <w:ilvl w:val="0"/>
          <w:numId w:val="1"/>
        </w:numPr>
        <w:tabs>
          <w:tab w:val="left" w:pos="6120"/>
        </w:tabs>
        <w:spacing w:after="0"/>
        <w:ind w:right="720"/>
        <w:rPr>
          <w:rFonts w:ascii="Cambria" w:hAnsi="Cambria"/>
          <w:sz w:val="20"/>
          <w:szCs w:val="20"/>
        </w:rPr>
      </w:pPr>
      <w:r w:rsidRPr="00AE4693">
        <w:rPr>
          <w:rFonts w:ascii="Cambria" w:hAnsi="Cambria"/>
          <w:sz w:val="20"/>
          <w:szCs w:val="20"/>
        </w:rPr>
        <w:t>Encourage screeners to think about the reason(s) for their selections and compare those with the rationale provided on the answer version of the quiz.</w:t>
      </w:r>
    </w:p>
    <w:p w14:paraId="7F1E83F3" w14:textId="77777777" w:rsidR="00AE4693" w:rsidRPr="00AE4693" w:rsidRDefault="00AE4693" w:rsidP="00AE4693">
      <w:pPr>
        <w:pStyle w:val="ListParagraph"/>
        <w:widowControl w:val="0"/>
        <w:numPr>
          <w:ilvl w:val="0"/>
          <w:numId w:val="1"/>
        </w:numPr>
        <w:tabs>
          <w:tab w:val="left" w:pos="6120"/>
        </w:tabs>
        <w:spacing w:after="0"/>
        <w:ind w:right="720"/>
        <w:rPr>
          <w:rFonts w:ascii="Cambria" w:hAnsi="Cambria"/>
          <w:sz w:val="20"/>
          <w:szCs w:val="20"/>
        </w:rPr>
      </w:pPr>
      <w:r w:rsidRPr="00AE4693">
        <w:rPr>
          <w:rFonts w:ascii="Cambria" w:hAnsi="Cambria"/>
          <w:sz w:val="20"/>
          <w:szCs w:val="20"/>
        </w:rPr>
        <w:t>Provide answers to all screeners based on real world questions that have come to the team.</w:t>
      </w:r>
    </w:p>
    <w:p w14:paraId="50B8FB09" w14:textId="77777777" w:rsidR="00AE4693" w:rsidRPr="00AE4693" w:rsidRDefault="00AE4693" w:rsidP="00AE4693">
      <w:pPr>
        <w:pStyle w:val="ListParagraph"/>
        <w:widowControl w:val="0"/>
        <w:numPr>
          <w:ilvl w:val="0"/>
          <w:numId w:val="1"/>
        </w:numPr>
        <w:tabs>
          <w:tab w:val="left" w:pos="6120"/>
        </w:tabs>
        <w:spacing w:after="0"/>
        <w:ind w:right="720"/>
        <w:rPr>
          <w:rFonts w:ascii="Cambria" w:eastAsia="Times New Roman" w:hAnsi="Cambria" w:cs="Times New Roman"/>
          <w:sz w:val="20"/>
          <w:szCs w:val="20"/>
        </w:rPr>
      </w:pPr>
      <w:r w:rsidRPr="00AE4693">
        <w:rPr>
          <w:rFonts w:ascii="Cambria" w:eastAsia="Times New Roman" w:hAnsi="Cambria" w:cs="Times New Roman"/>
          <w:sz w:val="20"/>
          <w:szCs w:val="20"/>
        </w:rPr>
        <w:t>Provide an example of a screener Note for the situation described in the question that would be appropriate given the information provided. *</w:t>
      </w:r>
    </w:p>
    <w:p w14:paraId="6383688D" w14:textId="77777777" w:rsidR="00AE4693" w:rsidRPr="00AE4693" w:rsidRDefault="00AE4693" w:rsidP="00AE4693">
      <w:pPr>
        <w:widowControl w:val="0"/>
        <w:tabs>
          <w:tab w:val="left" w:pos="6120"/>
        </w:tabs>
        <w:spacing w:after="0"/>
        <w:ind w:right="720"/>
        <w:rPr>
          <w:rFonts w:ascii="Cambria" w:eastAsia="Times New Roman" w:hAnsi="Cambria" w:cs="Times New Roman"/>
          <w:sz w:val="20"/>
          <w:szCs w:val="20"/>
        </w:rPr>
      </w:pPr>
    </w:p>
    <w:p w14:paraId="434ED2B9" w14:textId="77777777" w:rsidR="00AE4693" w:rsidRPr="00AE4693" w:rsidRDefault="00AE4693" w:rsidP="00AE4693">
      <w:pPr>
        <w:widowControl w:val="0"/>
        <w:tabs>
          <w:tab w:val="left" w:pos="6120"/>
        </w:tabs>
        <w:spacing w:after="0"/>
        <w:ind w:right="720"/>
        <w:rPr>
          <w:rFonts w:ascii="Cambria" w:hAnsi="Cambria"/>
          <w:sz w:val="20"/>
          <w:szCs w:val="20"/>
        </w:rPr>
      </w:pPr>
      <w:r w:rsidRPr="00AE4693">
        <w:rPr>
          <w:rFonts w:ascii="Cambria" w:hAnsi="Cambria"/>
          <w:sz w:val="20"/>
          <w:szCs w:val="20"/>
        </w:rPr>
        <w:t xml:space="preserve">The answers to the quiz questions may not be found verbatim in the </w:t>
      </w:r>
      <w:hyperlink r:id="rId7" w:history="1">
        <w:r w:rsidRPr="00AE4693">
          <w:rPr>
            <w:rStyle w:val="Hyperlink"/>
            <w:rFonts w:ascii="Cambria" w:hAnsi="Cambria"/>
            <w:sz w:val="20"/>
            <w:szCs w:val="20"/>
          </w:rPr>
          <w:t>Instructions</w:t>
        </w:r>
      </w:hyperlink>
      <w:r w:rsidRPr="00AE4693">
        <w:rPr>
          <w:rFonts w:ascii="Cambria" w:hAnsi="Cambria"/>
          <w:sz w:val="20"/>
          <w:szCs w:val="20"/>
        </w:rPr>
        <w:t xml:space="preserve"> manual or </w:t>
      </w:r>
      <w:hyperlink r:id="rId8" w:history="1">
        <w:r w:rsidRPr="00AE4693">
          <w:rPr>
            <w:rStyle w:val="Hyperlink"/>
            <w:rFonts w:ascii="Cambria" w:hAnsi="Cambria"/>
            <w:sz w:val="20"/>
            <w:szCs w:val="20"/>
          </w:rPr>
          <w:t>HRS Supplement</w:t>
        </w:r>
      </w:hyperlink>
      <w:r w:rsidRPr="00AE4693">
        <w:rPr>
          <w:rFonts w:ascii="Cambria" w:hAnsi="Cambria"/>
          <w:sz w:val="20"/>
          <w:szCs w:val="20"/>
        </w:rPr>
        <w:t xml:space="preserve">; however, the rationales should be assumed to be correct and we would expect the screeners to arrive at those answers as they apply the information in the instructions manual. </w:t>
      </w:r>
    </w:p>
    <w:p w14:paraId="41F6D375" w14:textId="77777777" w:rsidR="00AE4693" w:rsidRPr="00AE4693" w:rsidRDefault="00AE4693" w:rsidP="00AE4693">
      <w:pPr>
        <w:widowControl w:val="0"/>
        <w:tabs>
          <w:tab w:val="left" w:pos="6120"/>
        </w:tabs>
        <w:spacing w:after="0"/>
        <w:ind w:right="720"/>
        <w:rPr>
          <w:rFonts w:ascii="Cambria" w:eastAsia="Times New Roman" w:hAnsi="Cambria" w:cs="Times New Roman"/>
          <w:sz w:val="20"/>
          <w:szCs w:val="20"/>
        </w:rPr>
      </w:pPr>
    </w:p>
    <w:p w14:paraId="351AF796" w14:textId="77777777" w:rsidR="00AE4693" w:rsidRPr="00AE4693" w:rsidRDefault="00AE4693" w:rsidP="00AE4693">
      <w:pPr>
        <w:widowControl w:val="0"/>
        <w:tabs>
          <w:tab w:val="left" w:pos="6120"/>
        </w:tabs>
        <w:spacing w:after="0"/>
        <w:ind w:right="720"/>
        <w:rPr>
          <w:rFonts w:ascii="Cambria" w:hAnsi="Cambria"/>
          <w:sz w:val="20"/>
          <w:szCs w:val="20"/>
        </w:rPr>
      </w:pPr>
      <w:r w:rsidRPr="00AE4693">
        <w:rPr>
          <w:rFonts w:ascii="Cambria" w:hAnsi="Cambria"/>
          <w:sz w:val="20"/>
          <w:szCs w:val="20"/>
        </w:rPr>
        <w:t xml:space="preserve">As always, do not assume any medical conditions, diagnoses, support needs, or deficits are present for any person described in any question. For instance, do not assume any person described has an intellectual disability unless the information provided tells you that the person has that diagnosis. </w:t>
      </w:r>
    </w:p>
    <w:p w14:paraId="6699054A" w14:textId="77777777" w:rsidR="00AE4693" w:rsidRPr="00AE4693" w:rsidRDefault="00AE4693" w:rsidP="00AE4693">
      <w:pPr>
        <w:widowControl w:val="0"/>
        <w:tabs>
          <w:tab w:val="left" w:pos="6120"/>
        </w:tabs>
        <w:spacing w:after="0"/>
        <w:ind w:right="720"/>
        <w:rPr>
          <w:rFonts w:ascii="Cambria" w:hAnsi="Cambria"/>
          <w:sz w:val="20"/>
          <w:szCs w:val="20"/>
        </w:rPr>
      </w:pPr>
    </w:p>
    <w:p w14:paraId="176CD2E2" w14:textId="77777777" w:rsidR="00AE4693" w:rsidRPr="00AE4693" w:rsidRDefault="00AE4693" w:rsidP="00AE4693">
      <w:pPr>
        <w:widowControl w:val="0"/>
        <w:tabs>
          <w:tab w:val="left" w:pos="6120"/>
        </w:tabs>
        <w:spacing w:after="0"/>
        <w:ind w:right="720"/>
        <w:rPr>
          <w:rFonts w:ascii="Cambria" w:hAnsi="Cambria"/>
          <w:sz w:val="20"/>
          <w:szCs w:val="20"/>
        </w:rPr>
      </w:pPr>
      <w:r w:rsidRPr="00AE4693">
        <w:rPr>
          <w:rFonts w:ascii="Cambria" w:hAnsi="Cambria"/>
          <w:sz w:val="20"/>
          <w:szCs w:val="20"/>
        </w:rPr>
        <w:t xml:space="preserve">In addition, a given diagnosis may have variable signs and symptoms and not everyone will have the same signs and symptoms.  Screeners should select the level of assistance needed based on need and not solely a diagnosis. If there are questions on this, please reach out to your liaison who can reach out to </w:t>
      </w:r>
      <w:hyperlink r:id="rId9" w:history="1">
        <w:r w:rsidRPr="00AE4693">
          <w:rPr>
            <w:rStyle w:val="Hyperlink"/>
            <w:rFonts w:ascii="Cambria" w:hAnsi="Cambria"/>
            <w:sz w:val="20"/>
            <w:szCs w:val="20"/>
          </w:rPr>
          <w:t>DHSLTCFSTeam@dhs.wisconsin.gov</w:t>
        </w:r>
      </w:hyperlink>
      <w:r w:rsidRPr="00AE4693">
        <w:rPr>
          <w:rFonts w:ascii="Cambria" w:hAnsi="Cambria"/>
          <w:sz w:val="20"/>
          <w:szCs w:val="20"/>
        </w:rPr>
        <w:t>, if needed.</w:t>
      </w:r>
    </w:p>
    <w:p w14:paraId="44E2EA43" w14:textId="77777777" w:rsidR="00AE4693" w:rsidRPr="00AE4693" w:rsidRDefault="00AE4693" w:rsidP="00AE4693">
      <w:pPr>
        <w:widowControl w:val="0"/>
        <w:tabs>
          <w:tab w:val="left" w:pos="6120"/>
        </w:tabs>
        <w:spacing w:after="0"/>
        <w:ind w:right="720"/>
        <w:rPr>
          <w:rFonts w:ascii="Cambria" w:hAnsi="Cambria"/>
          <w:sz w:val="20"/>
          <w:szCs w:val="20"/>
        </w:rPr>
      </w:pPr>
    </w:p>
    <w:p w14:paraId="5041F517" w14:textId="2CE2703E" w:rsidR="00AE4693" w:rsidRPr="00AE4693" w:rsidRDefault="00AE4693" w:rsidP="00AE4693">
      <w:pPr>
        <w:rPr>
          <w:rFonts w:ascii="Cambria" w:hAnsi="Cambria" w:cs="Times New Roman"/>
          <w:snapToGrid w:val="0"/>
          <w:sz w:val="20"/>
          <w:szCs w:val="20"/>
        </w:rPr>
      </w:pPr>
      <w:r w:rsidRPr="00AE4693">
        <w:rPr>
          <w:rFonts w:ascii="Cambria" w:hAnsi="Cambria"/>
          <w:snapToGrid w:val="0"/>
          <w:sz w:val="20"/>
          <w:szCs w:val="20"/>
        </w:rPr>
        <w:t xml:space="preserve">This quiz includes questions pertaining to Diagnoses, ADLs, HRS Table, </w:t>
      </w:r>
      <w:r w:rsidR="00F659F0">
        <w:rPr>
          <w:rFonts w:ascii="Cambria" w:hAnsi="Cambria"/>
          <w:snapToGrid w:val="0"/>
          <w:sz w:val="20"/>
          <w:szCs w:val="20"/>
        </w:rPr>
        <w:t>Communication</w:t>
      </w:r>
      <w:r w:rsidRPr="00AE4693">
        <w:rPr>
          <w:rFonts w:ascii="Cambria" w:hAnsi="Cambria"/>
          <w:snapToGrid w:val="0"/>
          <w:sz w:val="20"/>
          <w:szCs w:val="20"/>
        </w:rPr>
        <w:t xml:space="preserve">, and </w:t>
      </w:r>
      <w:r w:rsidR="00F659F0">
        <w:rPr>
          <w:rFonts w:ascii="Cambria" w:hAnsi="Cambria"/>
          <w:snapToGrid w:val="0"/>
          <w:sz w:val="20"/>
          <w:szCs w:val="20"/>
        </w:rPr>
        <w:t>Substance Use.</w:t>
      </w:r>
    </w:p>
    <w:p w14:paraId="46B77AC1" w14:textId="6CE44048" w:rsidR="00AE4693" w:rsidRDefault="00AE4693" w:rsidP="00AE4693">
      <w:pPr>
        <w:rPr>
          <w:rFonts w:ascii="Cambria" w:hAnsi="Cambria" w:cs="Times New Roman"/>
          <w:i/>
          <w:snapToGrid w:val="0"/>
          <w:sz w:val="20"/>
          <w:szCs w:val="20"/>
        </w:rPr>
      </w:pPr>
      <w:r w:rsidRPr="00AE4693">
        <w:rPr>
          <w:rFonts w:ascii="Cambria" w:hAnsi="Cambria" w:cs="Times New Roman"/>
          <w:i/>
          <w:snapToGrid w:val="0"/>
          <w:sz w:val="20"/>
          <w:szCs w:val="20"/>
        </w:rPr>
        <w:t xml:space="preserve">* While notes are not required on the Functional Screen, they are useful to explain certain selections, especially </w:t>
      </w:r>
      <w:proofErr w:type="gramStart"/>
      <w:r w:rsidRPr="00AE4693">
        <w:rPr>
          <w:rFonts w:ascii="Cambria" w:hAnsi="Cambria" w:cs="Times New Roman"/>
          <w:i/>
          <w:snapToGrid w:val="0"/>
          <w:sz w:val="20"/>
          <w:szCs w:val="20"/>
        </w:rPr>
        <w:t>in the event that</w:t>
      </w:r>
      <w:proofErr w:type="gramEnd"/>
      <w:r w:rsidRPr="00AE4693">
        <w:rPr>
          <w:rFonts w:ascii="Cambria" w:hAnsi="Cambria" w:cs="Times New Roman"/>
          <w:i/>
          <w:snapToGrid w:val="0"/>
          <w:sz w:val="20"/>
          <w:szCs w:val="20"/>
        </w:rPr>
        <w:t xml:space="preserve"> a screen outcome is appealed. The examples included on this document are suggestions only.</w:t>
      </w:r>
    </w:p>
    <w:p w14:paraId="0B830A4A" w14:textId="77777777" w:rsidR="00AE4693" w:rsidRDefault="00AE4693">
      <w:pPr>
        <w:rPr>
          <w:rFonts w:ascii="Cambria" w:hAnsi="Cambria" w:cs="Times New Roman"/>
          <w:i/>
          <w:snapToGrid w:val="0"/>
          <w:sz w:val="20"/>
          <w:szCs w:val="20"/>
        </w:rPr>
      </w:pPr>
      <w:r>
        <w:rPr>
          <w:rFonts w:ascii="Cambria" w:hAnsi="Cambria" w:cs="Times New Roman"/>
          <w:i/>
          <w:snapToGrid w:val="0"/>
          <w:sz w:val="20"/>
          <w:szCs w:val="20"/>
        </w:rPr>
        <w:br w:type="page"/>
      </w:r>
    </w:p>
    <w:p w14:paraId="331FB227" w14:textId="32FAEFDE" w:rsidR="00AE4693" w:rsidRDefault="00AE4693" w:rsidP="00AE4693">
      <w:pPr>
        <w:pStyle w:val="NormalWeb"/>
        <w:keepNext/>
        <w:rPr>
          <w:rFonts w:ascii="Cambria" w:hAnsi="Cambria" w:cs="Segoe UI"/>
          <w:sz w:val="20"/>
          <w:szCs w:val="20"/>
        </w:rPr>
      </w:pPr>
      <w:r w:rsidRPr="00A45606">
        <w:rPr>
          <w:rFonts w:ascii="Cambria" w:hAnsi="Cambria" w:cs="Segoe UI"/>
          <w:b/>
          <w:bCs/>
          <w:sz w:val="20"/>
          <w:szCs w:val="20"/>
        </w:rPr>
        <w:lastRenderedPageBreak/>
        <w:t xml:space="preserve">1. </w:t>
      </w:r>
      <w:r w:rsidRPr="00A45606">
        <w:rPr>
          <w:rFonts w:ascii="Cambria" w:hAnsi="Cambria" w:cs="Segoe UI"/>
          <w:sz w:val="20"/>
          <w:szCs w:val="20"/>
        </w:rPr>
        <w:t xml:space="preserve">Shinya has a cognitive impairment from a confirmed diagnosis of microcephaly and lives at an adult family home. He has no physical impairments. When it comes to using the toilet, he needs to be reminded by his support staff to go to the bathroom every </w:t>
      </w:r>
      <w:r w:rsidR="00304052">
        <w:rPr>
          <w:rFonts w:ascii="Cambria" w:hAnsi="Cambria" w:cs="Segoe UI"/>
          <w:sz w:val="20"/>
          <w:szCs w:val="20"/>
        </w:rPr>
        <w:t>two</w:t>
      </w:r>
      <w:r w:rsidRPr="00A45606">
        <w:rPr>
          <w:rFonts w:ascii="Cambria" w:hAnsi="Cambria" w:cs="Segoe UI"/>
          <w:sz w:val="20"/>
          <w:szCs w:val="20"/>
        </w:rPr>
        <w:t xml:space="preserve"> hours or he would experience incontinence. He also needs to be reminded to wipe after a bowel movement and flush the toilet. The screener observes Shinya independently transfer on and off his toilet and notices that he uses a raised toilet seat and grab bars. The screener gathers collateral information from Shinya’s support staff and determines that the equipment that is present in the bathroom was installed to make the home more accessible and that Shinya does not need to use the grab bar or raised toilet seat. What selection should the screener make for the </w:t>
      </w:r>
      <w:r>
        <w:rPr>
          <w:rFonts w:ascii="Cambria" w:hAnsi="Cambria" w:cs="Segoe UI"/>
          <w:sz w:val="20"/>
          <w:szCs w:val="20"/>
        </w:rPr>
        <w:t>Toileting</w:t>
      </w:r>
      <w:r w:rsidRPr="00A45606">
        <w:rPr>
          <w:rFonts w:ascii="Cambria" w:hAnsi="Cambria" w:cs="Segoe UI"/>
          <w:sz w:val="20"/>
          <w:szCs w:val="20"/>
        </w:rPr>
        <w:t xml:space="preserve"> ADL on Shinya’s LTCFS?</w:t>
      </w:r>
    </w:p>
    <w:p w14:paraId="5B98A23A" w14:textId="77777777" w:rsidR="00AE4693" w:rsidRPr="00A45606" w:rsidRDefault="00AE4693" w:rsidP="00AE4693">
      <w:pPr>
        <w:pStyle w:val="NormalWeb"/>
        <w:keepNext/>
        <w:rPr>
          <w:rFonts w:ascii="Cambria" w:hAnsi="Cambria" w:cs="Segoe UI"/>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600"/>
        <w:gridCol w:w="8760"/>
      </w:tblGrid>
      <w:tr w:rsidR="00AE4693" w:rsidRPr="00A45606" w14:paraId="6B55126D" w14:textId="77777777" w:rsidTr="0058064C">
        <w:tc>
          <w:tcPr>
            <w:tcW w:w="600" w:type="dxa"/>
            <w:tcMar>
              <w:top w:w="120" w:type="dxa"/>
              <w:left w:w="15" w:type="dxa"/>
              <w:bottom w:w="15" w:type="dxa"/>
              <w:right w:w="90" w:type="dxa"/>
            </w:tcMar>
            <w:vAlign w:val="center"/>
            <w:hideMark/>
          </w:tcPr>
          <w:p w14:paraId="6202538A"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A)</w:t>
            </w:r>
          </w:p>
        </w:tc>
        <w:tc>
          <w:tcPr>
            <w:tcW w:w="0" w:type="auto"/>
            <w:tcMar>
              <w:top w:w="120" w:type="dxa"/>
              <w:left w:w="15" w:type="dxa"/>
              <w:bottom w:w="15" w:type="dxa"/>
              <w:right w:w="15" w:type="dxa"/>
            </w:tcMar>
            <w:vAlign w:val="center"/>
            <w:hideMark/>
          </w:tcPr>
          <w:p w14:paraId="0E4BB904" w14:textId="77777777" w:rsidR="00AE4693" w:rsidRPr="001A664A" w:rsidRDefault="00AE4693" w:rsidP="0058064C">
            <w:pPr>
              <w:pStyle w:val="NormalWeb"/>
              <w:rPr>
                <w:rFonts w:ascii="Cambria" w:hAnsi="Cambria" w:cs="Segoe UI"/>
                <w:sz w:val="20"/>
                <w:szCs w:val="20"/>
                <w:highlight w:val="yellow"/>
              </w:rPr>
            </w:pPr>
            <w:r w:rsidRPr="001A664A">
              <w:rPr>
                <w:rFonts w:ascii="Cambria" w:hAnsi="Cambria" w:cs="Segoe UI"/>
                <w:sz w:val="20"/>
                <w:szCs w:val="20"/>
                <w:highlight w:val="yellow"/>
              </w:rPr>
              <w:t xml:space="preserve">1: Help is needed to complete the task </w:t>
            </w:r>
            <w:proofErr w:type="gramStart"/>
            <w:r w:rsidRPr="001A664A">
              <w:rPr>
                <w:rFonts w:ascii="Cambria" w:hAnsi="Cambria" w:cs="Segoe UI"/>
                <w:sz w:val="20"/>
                <w:szCs w:val="20"/>
                <w:highlight w:val="yellow"/>
              </w:rPr>
              <w:t>safely</w:t>
            </w:r>
            <w:proofErr w:type="gramEnd"/>
            <w:r w:rsidRPr="001A664A">
              <w:rPr>
                <w:rFonts w:ascii="Cambria" w:hAnsi="Cambria" w:cs="Segoe UI"/>
                <w:sz w:val="20"/>
                <w:szCs w:val="20"/>
                <w:highlight w:val="yellow"/>
              </w:rPr>
              <w:t xml:space="preserve"> but </w:t>
            </w:r>
            <w:r w:rsidRPr="001A664A">
              <w:rPr>
                <w:rFonts w:ascii="Cambria" w:hAnsi="Cambria" w:cs="Segoe UI"/>
                <w:b/>
                <w:bCs/>
                <w:sz w:val="20"/>
                <w:szCs w:val="20"/>
                <w:highlight w:val="yellow"/>
              </w:rPr>
              <w:t>helper DOES NOT have to be physically present throughout the task</w:t>
            </w:r>
            <w:r w:rsidRPr="001A664A">
              <w:rPr>
                <w:rFonts w:ascii="Cambria" w:hAnsi="Cambria" w:cs="Segoe UI"/>
                <w:sz w:val="20"/>
                <w:szCs w:val="20"/>
                <w:highlight w:val="yellow"/>
              </w:rPr>
              <w:t>.</w:t>
            </w:r>
          </w:p>
          <w:p w14:paraId="0A0586CE" w14:textId="77777777" w:rsidR="00AE4693" w:rsidRPr="00844ED1" w:rsidRDefault="00AE4693" w:rsidP="00AE4693">
            <w:pPr>
              <w:pStyle w:val="ListParagraph"/>
              <w:numPr>
                <w:ilvl w:val="0"/>
                <w:numId w:val="2"/>
              </w:numPr>
              <w:rPr>
                <w:rFonts w:ascii="Cambria" w:hAnsi="Cambria"/>
                <w:bCs/>
                <w:sz w:val="20"/>
                <w:szCs w:val="20"/>
                <w:highlight w:val="yellow"/>
              </w:rPr>
            </w:pPr>
            <w:r w:rsidRPr="001A664A">
              <w:rPr>
                <w:rFonts w:ascii="Cambria" w:hAnsi="Cambria"/>
                <w:sz w:val="20"/>
                <w:szCs w:val="20"/>
                <w:highlight w:val="yellow"/>
              </w:rPr>
              <w:t xml:space="preserve">Primary Diagnosis: </w:t>
            </w:r>
            <w:r w:rsidRPr="001A664A">
              <w:rPr>
                <w:rFonts w:ascii="Cambria" w:hAnsi="Cambria"/>
                <w:b/>
                <w:sz w:val="20"/>
                <w:szCs w:val="20"/>
                <w:highlight w:val="yellow"/>
              </w:rPr>
              <w:t xml:space="preserve">A9 </w:t>
            </w:r>
            <w:r w:rsidRPr="00844ED1">
              <w:rPr>
                <w:rFonts w:ascii="Cambria" w:hAnsi="Cambria"/>
                <w:bCs/>
                <w:sz w:val="20"/>
                <w:szCs w:val="20"/>
                <w:highlight w:val="yellow"/>
              </w:rPr>
              <w:t>Other Congenital Disorders, that may meet state or federal definitions of DD</w:t>
            </w:r>
          </w:p>
          <w:p w14:paraId="111130BB" w14:textId="77777777" w:rsidR="00AE4693" w:rsidRDefault="00AE4693" w:rsidP="00AE4693">
            <w:pPr>
              <w:pStyle w:val="ListParagraph"/>
              <w:numPr>
                <w:ilvl w:val="0"/>
                <w:numId w:val="2"/>
              </w:numPr>
              <w:rPr>
                <w:rFonts w:ascii="Cambria" w:hAnsi="Cambria"/>
                <w:sz w:val="20"/>
                <w:szCs w:val="20"/>
                <w:highlight w:val="yellow"/>
              </w:rPr>
            </w:pPr>
            <w:r w:rsidRPr="001A664A">
              <w:rPr>
                <w:rFonts w:ascii="Cambria" w:hAnsi="Cambria"/>
                <w:sz w:val="20"/>
                <w:szCs w:val="20"/>
                <w:highlight w:val="yellow"/>
              </w:rPr>
              <w:t>Secondary Diagnosis: None</w:t>
            </w:r>
          </w:p>
          <w:p w14:paraId="5B8729A2" w14:textId="77777777" w:rsidR="00AE4693" w:rsidRPr="001A664A" w:rsidRDefault="00AE4693" w:rsidP="00AE4693">
            <w:pPr>
              <w:pStyle w:val="ListParagraph"/>
              <w:numPr>
                <w:ilvl w:val="0"/>
                <w:numId w:val="2"/>
              </w:numPr>
              <w:rPr>
                <w:rFonts w:ascii="Cambria" w:hAnsi="Cambria"/>
                <w:sz w:val="20"/>
                <w:szCs w:val="20"/>
                <w:highlight w:val="yellow"/>
              </w:rPr>
            </w:pPr>
            <w:r w:rsidRPr="0058064C">
              <w:rPr>
                <w:rFonts w:ascii="Cambria" w:hAnsi="Cambria" w:cs="Segoe UI"/>
                <w:sz w:val="20"/>
                <w:szCs w:val="20"/>
                <w:highlight w:val="yellow"/>
              </w:rPr>
              <w:t>No Adaptive Equipment</w:t>
            </w:r>
          </w:p>
        </w:tc>
      </w:tr>
      <w:tr w:rsidR="00AE4693" w:rsidRPr="00A45606" w14:paraId="6E9418DA" w14:textId="77777777" w:rsidTr="0058064C">
        <w:tc>
          <w:tcPr>
            <w:tcW w:w="600" w:type="dxa"/>
            <w:tcMar>
              <w:top w:w="120" w:type="dxa"/>
              <w:left w:w="15" w:type="dxa"/>
              <w:bottom w:w="15" w:type="dxa"/>
              <w:right w:w="90" w:type="dxa"/>
            </w:tcMar>
            <w:vAlign w:val="center"/>
            <w:hideMark/>
          </w:tcPr>
          <w:p w14:paraId="39B0D2FD"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B)</w:t>
            </w:r>
          </w:p>
        </w:tc>
        <w:tc>
          <w:tcPr>
            <w:tcW w:w="0" w:type="auto"/>
            <w:tcMar>
              <w:top w:w="120" w:type="dxa"/>
              <w:left w:w="15" w:type="dxa"/>
              <w:bottom w:w="15" w:type="dxa"/>
              <w:right w:w="15" w:type="dxa"/>
            </w:tcMar>
            <w:vAlign w:val="center"/>
            <w:hideMark/>
          </w:tcPr>
          <w:p w14:paraId="4F9B0342" w14:textId="77777777" w:rsidR="00AE4693" w:rsidRPr="00A45606" w:rsidRDefault="00AE4693" w:rsidP="0058064C">
            <w:pPr>
              <w:pStyle w:val="NormalWeb"/>
              <w:rPr>
                <w:rFonts w:ascii="Cambria" w:hAnsi="Cambria" w:cs="Segoe UI"/>
                <w:sz w:val="20"/>
                <w:szCs w:val="20"/>
              </w:rPr>
            </w:pPr>
            <w:r w:rsidRPr="00A45606">
              <w:rPr>
                <w:rFonts w:ascii="Cambria" w:hAnsi="Cambria" w:cs="Segoe UI"/>
                <w:sz w:val="20"/>
                <w:szCs w:val="20"/>
              </w:rPr>
              <w:t xml:space="preserve">1: Help is needed to complete the task </w:t>
            </w:r>
            <w:proofErr w:type="gramStart"/>
            <w:r w:rsidRPr="00A45606">
              <w:rPr>
                <w:rFonts w:ascii="Cambria" w:hAnsi="Cambria" w:cs="Segoe UI"/>
                <w:sz w:val="20"/>
                <w:szCs w:val="20"/>
              </w:rPr>
              <w:t>safely</w:t>
            </w:r>
            <w:proofErr w:type="gramEnd"/>
            <w:r w:rsidRPr="00A45606">
              <w:rPr>
                <w:rFonts w:ascii="Cambria" w:hAnsi="Cambria" w:cs="Segoe UI"/>
                <w:sz w:val="20"/>
                <w:szCs w:val="20"/>
              </w:rPr>
              <w:t xml:space="preserve"> but </w:t>
            </w:r>
            <w:r w:rsidRPr="00A45606">
              <w:rPr>
                <w:rFonts w:ascii="Cambria" w:hAnsi="Cambria" w:cs="Segoe UI"/>
                <w:b/>
                <w:bCs/>
                <w:sz w:val="20"/>
                <w:szCs w:val="20"/>
              </w:rPr>
              <w:t>helper DOES NOT have to be physically present throughout the task</w:t>
            </w:r>
            <w:r w:rsidRPr="00A45606">
              <w:rPr>
                <w:rFonts w:ascii="Cambria" w:hAnsi="Cambria" w:cs="Segoe UI"/>
                <w:sz w:val="20"/>
                <w:szCs w:val="20"/>
              </w:rPr>
              <w:t xml:space="preserve">. </w:t>
            </w:r>
          </w:p>
          <w:p w14:paraId="08D8E288" w14:textId="77777777" w:rsidR="00AE4693" w:rsidRPr="00844ED1" w:rsidRDefault="00AE4693" w:rsidP="0058064C">
            <w:pPr>
              <w:pStyle w:val="ListParagraph"/>
              <w:numPr>
                <w:ilvl w:val="0"/>
                <w:numId w:val="3"/>
              </w:numPr>
              <w:rPr>
                <w:rFonts w:ascii="Cambria" w:hAnsi="Cambria"/>
                <w:bCs/>
                <w:sz w:val="20"/>
                <w:szCs w:val="20"/>
              </w:rPr>
            </w:pPr>
            <w:r w:rsidRPr="00A45606">
              <w:rPr>
                <w:rFonts w:ascii="Cambria" w:hAnsi="Cambria"/>
                <w:sz w:val="20"/>
                <w:szCs w:val="20"/>
              </w:rPr>
              <w:t xml:space="preserve">Primary Diagnosis: </w:t>
            </w:r>
            <w:r w:rsidRPr="00A45606">
              <w:rPr>
                <w:rFonts w:ascii="Cambria" w:hAnsi="Cambria"/>
                <w:b/>
                <w:sz w:val="20"/>
                <w:szCs w:val="20"/>
              </w:rPr>
              <w:t xml:space="preserve">A9 </w:t>
            </w:r>
            <w:r w:rsidRPr="00844ED1">
              <w:rPr>
                <w:rFonts w:ascii="Cambria" w:hAnsi="Cambria"/>
                <w:bCs/>
                <w:sz w:val="20"/>
                <w:szCs w:val="20"/>
              </w:rPr>
              <w:t>Other Congenital Disorders, that may meet state or federal definitions of DD</w:t>
            </w:r>
          </w:p>
          <w:p w14:paraId="03772FEF" w14:textId="77777777" w:rsidR="00AE4693" w:rsidRPr="00A45606" w:rsidRDefault="00AE4693" w:rsidP="0058064C">
            <w:pPr>
              <w:pStyle w:val="ListParagraph"/>
              <w:numPr>
                <w:ilvl w:val="0"/>
                <w:numId w:val="3"/>
              </w:numPr>
              <w:rPr>
                <w:rFonts w:ascii="Cambria" w:hAnsi="Cambria"/>
                <w:sz w:val="20"/>
                <w:szCs w:val="20"/>
              </w:rPr>
            </w:pPr>
            <w:r w:rsidRPr="00A45606">
              <w:rPr>
                <w:rFonts w:ascii="Cambria" w:hAnsi="Cambria"/>
                <w:sz w:val="20"/>
                <w:szCs w:val="20"/>
              </w:rPr>
              <w:t>Secondary Diagnosis: None</w:t>
            </w:r>
          </w:p>
          <w:p w14:paraId="0E76A3F7" w14:textId="77777777" w:rsidR="00AE4693" w:rsidRPr="00A45606" w:rsidRDefault="00AE4693" w:rsidP="0058064C">
            <w:pPr>
              <w:pStyle w:val="ListParagraph"/>
              <w:numPr>
                <w:ilvl w:val="0"/>
                <w:numId w:val="3"/>
              </w:numPr>
              <w:rPr>
                <w:rFonts w:ascii="Cambria" w:hAnsi="Cambria"/>
                <w:sz w:val="20"/>
                <w:szCs w:val="20"/>
              </w:rPr>
            </w:pPr>
            <w:r w:rsidRPr="00A45606">
              <w:rPr>
                <w:rFonts w:ascii="Cambria" w:hAnsi="Cambria"/>
                <w:sz w:val="20"/>
                <w:szCs w:val="20"/>
              </w:rPr>
              <w:t>Uses Toilet Grab Bars/Rails</w:t>
            </w:r>
          </w:p>
          <w:p w14:paraId="787D00C9" w14:textId="77777777" w:rsidR="00AE4693" w:rsidRPr="00A45606" w:rsidRDefault="00AE4693" w:rsidP="0058064C">
            <w:pPr>
              <w:pStyle w:val="ListParagraph"/>
              <w:numPr>
                <w:ilvl w:val="0"/>
                <w:numId w:val="3"/>
              </w:numPr>
              <w:rPr>
                <w:rFonts w:ascii="Cambria" w:hAnsi="Cambria"/>
                <w:sz w:val="20"/>
                <w:szCs w:val="20"/>
              </w:rPr>
            </w:pPr>
            <w:r w:rsidRPr="00A45606">
              <w:rPr>
                <w:rFonts w:ascii="Cambria" w:hAnsi="Cambria"/>
                <w:sz w:val="20"/>
                <w:szCs w:val="20"/>
              </w:rPr>
              <w:t>Uses Commode or Other Adaptive Equipment</w:t>
            </w:r>
            <w:r w:rsidRPr="00A45606">
              <w:rPr>
                <w:rFonts w:ascii="Cambria" w:hAnsi="Cambria" w:cs="Segoe UI"/>
                <w:sz w:val="20"/>
                <w:szCs w:val="20"/>
              </w:rPr>
              <w:t xml:space="preserve">​ </w:t>
            </w:r>
          </w:p>
        </w:tc>
      </w:tr>
      <w:tr w:rsidR="00AE4693" w:rsidRPr="00A45606" w14:paraId="2FCEF4DE" w14:textId="77777777" w:rsidTr="0058064C">
        <w:tc>
          <w:tcPr>
            <w:tcW w:w="600" w:type="dxa"/>
            <w:tcMar>
              <w:top w:w="120" w:type="dxa"/>
              <w:left w:w="15" w:type="dxa"/>
              <w:bottom w:w="15" w:type="dxa"/>
              <w:right w:w="90" w:type="dxa"/>
            </w:tcMar>
            <w:vAlign w:val="center"/>
            <w:hideMark/>
          </w:tcPr>
          <w:p w14:paraId="428A4A86"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C)</w:t>
            </w:r>
          </w:p>
        </w:tc>
        <w:tc>
          <w:tcPr>
            <w:tcW w:w="0" w:type="auto"/>
            <w:tcMar>
              <w:top w:w="120" w:type="dxa"/>
              <w:left w:w="15" w:type="dxa"/>
              <w:bottom w:w="15" w:type="dxa"/>
              <w:right w:w="15" w:type="dxa"/>
            </w:tcMar>
            <w:vAlign w:val="center"/>
            <w:hideMark/>
          </w:tcPr>
          <w:p w14:paraId="4E59BCBD" w14:textId="77777777" w:rsidR="00AE4693" w:rsidRPr="00A45606" w:rsidRDefault="00AE4693" w:rsidP="0058064C">
            <w:pPr>
              <w:pStyle w:val="NormalWeb"/>
              <w:rPr>
                <w:rFonts w:ascii="Cambria" w:hAnsi="Cambria" w:cs="Segoe UI"/>
                <w:sz w:val="20"/>
                <w:szCs w:val="20"/>
              </w:rPr>
            </w:pPr>
            <w:r w:rsidRPr="00A45606">
              <w:rPr>
                <w:rFonts w:ascii="Cambria" w:hAnsi="Cambria" w:cs="Segoe UI"/>
                <w:sz w:val="20"/>
                <w:szCs w:val="20"/>
              </w:rPr>
              <w:t xml:space="preserve">2: Help is needed to complete the task safely and </w:t>
            </w:r>
            <w:r w:rsidRPr="00A45606">
              <w:rPr>
                <w:rFonts w:ascii="Cambria" w:hAnsi="Cambria" w:cs="Segoe UI"/>
                <w:b/>
                <w:bCs/>
                <w:sz w:val="20"/>
                <w:szCs w:val="20"/>
              </w:rPr>
              <w:t>helper DOES need to be present throughout the task</w:t>
            </w:r>
            <w:r w:rsidRPr="00A45606">
              <w:rPr>
                <w:rFonts w:ascii="Cambria" w:hAnsi="Cambria" w:cs="Segoe UI"/>
                <w:sz w:val="20"/>
                <w:szCs w:val="20"/>
              </w:rPr>
              <w:t xml:space="preserve">. </w:t>
            </w:r>
          </w:p>
          <w:p w14:paraId="63AA7221" w14:textId="77777777" w:rsidR="00AE4693" w:rsidRPr="00844ED1" w:rsidRDefault="00AE4693" w:rsidP="00AE4693">
            <w:pPr>
              <w:pStyle w:val="ListParagraph"/>
              <w:numPr>
                <w:ilvl w:val="0"/>
                <w:numId w:val="4"/>
              </w:numPr>
              <w:rPr>
                <w:rFonts w:ascii="Cambria" w:hAnsi="Cambria"/>
                <w:bCs/>
                <w:sz w:val="20"/>
                <w:szCs w:val="20"/>
              </w:rPr>
            </w:pPr>
            <w:r w:rsidRPr="00A45606">
              <w:rPr>
                <w:rFonts w:ascii="Cambria" w:hAnsi="Cambria"/>
                <w:sz w:val="20"/>
                <w:szCs w:val="20"/>
              </w:rPr>
              <w:t xml:space="preserve">Primary Diagnosis: </w:t>
            </w:r>
            <w:r w:rsidRPr="00A45606">
              <w:rPr>
                <w:rFonts w:ascii="Cambria" w:hAnsi="Cambria"/>
                <w:b/>
                <w:sz w:val="20"/>
                <w:szCs w:val="20"/>
              </w:rPr>
              <w:t xml:space="preserve">A9 </w:t>
            </w:r>
            <w:r w:rsidRPr="00844ED1">
              <w:rPr>
                <w:rFonts w:ascii="Cambria" w:hAnsi="Cambria"/>
                <w:bCs/>
                <w:sz w:val="20"/>
                <w:szCs w:val="20"/>
              </w:rPr>
              <w:t>Other Congenital Disorders, that may meet state or federal definitions of DD</w:t>
            </w:r>
          </w:p>
          <w:p w14:paraId="1CE9432B" w14:textId="77777777" w:rsidR="00AE4693" w:rsidRPr="0058064C" w:rsidRDefault="00AE4693" w:rsidP="00AE4693">
            <w:pPr>
              <w:pStyle w:val="ListParagraph"/>
              <w:numPr>
                <w:ilvl w:val="0"/>
                <w:numId w:val="4"/>
              </w:numPr>
              <w:rPr>
                <w:rFonts w:ascii="Cambria" w:hAnsi="Cambria"/>
                <w:sz w:val="20"/>
                <w:szCs w:val="20"/>
              </w:rPr>
            </w:pPr>
            <w:r w:rsidRPr="00A45606">
              <w:rPr>
                <w:rFonts w:ascii="Cambria" w:hAnsi="Cambria"/>
                <w:sz w:val="20"/>
                <w:szCs w:val="20"/>
              </w:rPr>
              <w:t>Secondary Diagnosis: None</w:t>
            </w:r>
            <w:r w:rsidRPr="00A45606">
              <w:rPr>
                <w:rFonts w:ascii="Cambria" w:hAnsi="Cambria" w:cs="Segoe UI"/>
                <w:sz w:val="20"/>
                <w:szCs w:val="20"/>
              </w:rPr>
              <w:t xml:space="preserve">​ </w:t>
            </w:r>
          </w:p>
          <w:p w14:paraId="3BC280AB" w14:textId="77777777" w:rsidR="00AE4693" w:rsidRPr="0058064C" w:rsidRDefault="00AE4693" w:rsidP="00AE4693">
            <w:pPr>
              <w:pStyle w:val="ListParagraph"/>
              <w:numPr>
                <w:ilvl w:val="0"/>
                <w:numId w:val="4"/>
              </w:numPr>
              <w:rPr>
                <w:rFonts w:ascii="Cambria" w:hAnsi="Cambria" w:cs="Segoe UI"/>
                <w:sz w:val="20"/>
                <w:szCs w:val="20"/>
              </w:rPr>
            </w:pPr>
            <w:r>
              <w:rPr>
                <w:rFonts w:ascii="Cambria" w:hAnsi="Cambria" w:cs="Segoe UI"/>
                <w:sz w:val="20"/>
                <w:szCs w:val="20"/>
              </w:rPr>
              <w:t>No Adaptive Equipment</w:t>
            </w:r>
          </w:p>
        </w:tc>
      </w:tr>
      <w:tr w:rsidR="00AE4693" w:rsidRPr="00A45606" w14:paraId="15E9698F" w14:textId="77777777" w:rsidTr="0058064C">
        <w:tc>
          <w:tcPr>
            <w:tcW w:w="600" w:type="dxa"/>
            <w:tcMar>
              <w:top w:w="120" w:type="dxa"/>
              <w:left w:w="15" w:type="dxa"/>
              <w:bottom w:w="15" w:type="dxa"/>
              <w:right w:w="90" w:type="dxa"/>
            </w:tcMar>
            <w:vAlign w:val="center"/>
            <w:hideMark/>
          </w:tcPr>
          <w:p w14:paraId="3194ACD6"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D)</w:t>
            </w:r>
          </w:p>
        </w:tc>
        <w:tc>
          <w:tcPr>
            <w:tcW w:w="0" w:type="auto"/>
            <w:tcMar>
              <w:top w:w="120" w:type="dxa"/>
              <w:left w:w="15" w:type="dxa"/>
              <w:bottom w:w="15" w:type="dxa"/>
              <w:right w:w="15" w:type="dxa"/>
            </w:tcMar>
            <w:vAlign w:val="center"/>
            <w:hideMark/>
          </w:tcPr>
          <w:p w14:paraId="2FB74C75" w14:textId="77777777" w:rsidR="00AE4693" w:rsidRPr="00A45606" w:rsidRDefault="00AE4693" w:rsidP="0058064C">
            <w:pPr>
              <w:pStyle w:val="NormalWeb"/>
              <w:rPr>
                <w:rFonts w:ascii="Cambria" w:hAnsi="Cambria" w:cs="Segoe UI"/>
                <w:sz w:val="20"/>
                <w:szCs w:val="20"/>
              </w:rPr>
            </w:pPr>
            <w:r w:rsidRPr="00A45606">
              <w:rPr>
                <w:rFonts w:ascii="Cambria" w:hAnsi="Cambria" w:cs="Segoe UI"/>
                <w:sz w:val="20"/>
                <w:szCs w:val="20"/>
              </w:rPr>
              <w:t xml:space="preserve">​2: Help is needed to complete the task safely and </w:t>
            </w:r>
            <w:r w:rsidRPr="00A45606">
              <w:rPr>
                <w:rFonts w:ascii="Cambria" w:hAnsi="Cambria" w:cs="Segoe UI"/>
                <w:b/>
                <w:bCs/>
                <w:sz w:val="20"/>
                <w:szCs w:val="20"/>
              </w:rPr>
              <w:t>helper DOES need to be present throughout the task</w:t>
            </w:r>
            <w:r w:rsidRPr="00A45606">
              <w:rPr>
                <w:rFonts w:ascii="Cambria" w:hAnsi="Cambria" w:cs="Segoe UI"/>
                <w:sz w:val="20"/>
                <w:szCs w:val="20"/>
              </w:rPr>
              <w:t xml:space="preserve">. ​ </w:t>
            </w:r>
          </w:p>
          <w:p w14:paraId="25FCFF9E" w14:textId="77777777" w:rsidR="00AE4693" w:rsidRPr="00844ED1" w:rsidRDefault="00AE4693" w:rsidP="00AE4693">
            <w:pPr>
              <w:pStyle w:val="ListParagraph"/>
              <w:numPr>
                <w:ilvl w:val="0"/>
                <w:numId w:val="5"/>
              </w:numPr>
              <w:rPr>
                <w:rFonts w:ascii="Cambria" w:hAnsi="Cambria"/>
                <w:bCs/>
                <w:sz w:val="20"/>
                <w:szCs w:val="20"/>
              </w:rPr>
            </w:pPr>
            <w:r w:rsidRPr="00A45606">
              <w:rPr>
                <w:rFonts w:ascii="Cambria" w:hAnsi="Cambria"/>
                <w:sz w:val="20"/>
                <w:szCs w:val="20"/>
              </w:rPr>
              <w:t xml:space="preserve">Primary Diagnosis: </w:t>
            </w:r>
            <w:r w:rsidRPr="00A45606">
              <w:rPr>
                <w:rFonts w:ascii="Cambria" w:hAnsi="Cambria"/>
                <w:b/>
                <w:sz w:val="20"/>
                <w:szCs w:val="20"/>
              </w:rPr>
              <w:t xml:space="preserve">A9 </w:t>
            </w:r>
            <w:r w:rsidRPr="00844ED1">
              <w:rPr>
                <w:rFonts w:ascii="Cambria" w:hAnsi="Cambria"/>
                <w:bCs/>
                <w:sz w:val="20"/>
                <w:szCs w:val="20"/>
              </w:rPr>
              <w:t>Other Congenital Disorders, that may meet state or federal definitions of DD</w:t>
            </w:r>
          </w:p>
          <w:p w14:paraId="75E72570" w14:textId="77777777" w:rsidR="00AE4693" w:rsidRPr="00A45606" w:rsidRDefault="00AE4693" w:rsidP="00AE4693">
            <w:pPr>
              <w:pStyle w:val="ListParagraph"/>
              <w:numPr>
                <w:ilvl w:val="0"/>
                <w:numId w:val="5"/>
              </w:numPr>
              <w:rPr>
                <w:rFonts w:ascii="Cambria" w:hAnsi="Cambria"/>
                <w:sz w:val="20"/>
                <w:szCs w:val="20"/>
              </w:rPr>
            </w:pPr>
            <w:r w:rsidRPr="00A45606">
              <w:rPr>
                <w:rFonts w:ascii="Cambria" w:hAnsi="Cambria"/>
                <w:sz w:val="20"/>
                <w:szCs w:val="20"/>
              </w:rPr>
              <w:t>Secondary Diagnosis: None</w:t>
            </w:r>
          </w:p>
          <w:p w14:paraId="3F94401C" w14:textId="77777777" w:rsidR="00AE4693" w:rsidRPr="00A45606" w:rsidRDefault="00AE4693" w:rsidP="00AE4693">
            <w:pPr>
              <w:pStyle w:val="ListParagraph"/>
              <w:numPr>
                <w:ilvl w:val="0"/>
                <w:numId w:val="5"/>
              </w:numPr>
              <w:rPr>
                <w:rFonts w:ascii="Cambria" w:hAnsi="Cambria"/>
                <w:sz w:val="20"/>
                <w:szCs w:val="20"/>
              </w:rPr>
            </w:pPr>
            <w:r w:rsidRPr="00A45606">
              <w:rPr>
                <w:rFonts w:ascii="Cambria" w:hAnsi="Cambria"/>
                <w:sz w:val="20"/>
                <w:szCs w:val="20"/>
              </w:rPr>
              <w:t>Uses Toilet Grab Bars/Rails</w:t>
            </w:r>
          </w:p>
          <w:p w14:paraId="356C46EB" w14:textId="77777777" w:rsidR="00AE4693" w:rsidRPr="00A45606" w:rsidRDefault="00AE4693" w:rsidP="00AE4693">
            <w:pPr>
              <w:pStyle w:val="ListParagraph"/>
              <w:numPr>
                <w:ilvl w:val="0"/>
                <w:numId w:val="5"/>
              </w:numPr>
              <w:rPr>
                <w:rFonts w:ascii="Cambria" w:hAnsi="Cambria"/>
                <w:sz w:val="20"/>
                <w:szCs w:val="20"/>
              </w:rPr>
            </w:pPr>
            <w:r w:rsidRPr="00A45606">
              <w:rPr>
                <w:rFonts w:ascii="Cambria" w:hAnsi="Cambria"/>
                <w:sz w:val="20"/>
                <w:szCs w:val="20"/>
              </w:rPr>
              <w:t>Uses Commode or Other Adaptive Equipment</w:t>
            </w:r>
          </w:p>
        </w:tc>
      </w:tr>
    </w:tbl>
    <w:p w14:paraId="1C7919EC" w14:textId="2C038FCB" w:rsidR="00BE20B9" w:rsidRDefault="004E4C28" w:rsidP="00AE4693">
      <w:pPr>
        <w:rPr>
          <w:sz w:val="20"/>
          <w:szCs w:val="20"/>
        </w:rPr>
      </w:pPr>
    </w:p>
    <w:p w14:paraId="430AEB9C" w14:textId="1AA88D45" w:rsidR="00AE4693" w:rsidRDefault="00AE4693" w:rsidP="00AE4693">
      <w:pPr>
        <w:spacing w:after="200" w:line="276" w:lineRule="auto"/>
        <w:rPr>
          <w:rFonts w:ascii="Cambria" w:hAnsi="Cambria"/>
          <w:sz w:val="20"/>
          <w:szCs w:val="20"/>
        </w:rPr>
      </w:pPr>
      <w:r w:rsidRPr="001A664A">
        <w:rPr>
          <w:rFonts w:ascii="Cambria" w:hAnsi="Cambria"/>
          <w:sz w:val="20"/>
          <w:szCs w:val="20"/>
        </w:rPr>
        <w:t xml:space="preserve">Rationale: The correct answer is A. To select </w:t>
      </w:r>
      <w:r w:rsidR="00304052">
        <w:rPr>
          <w:rFonts w:ascii="Cambria" w:hAnsi="Cambria"/>
          <w:sz w:val="20"/>
          <w:szCs w:val="20"/>
        </w:rPr>
        <w:t>adaptive equipment</w:t>
      </w:r>
      <w:r w:rsidRPr="001A664A">
        <w:rPr>
          <w:rFonts w:ascii="Cambria" w:hAnsi="Cambria"/>
          <w:sz w:val="20"/>
          <w:szCs w:val="20"/>
        </w:rPr>
        <w:t xml:space="preserve"> on the LTCFS, an individual must need, have, and use it. To select a </w:t>
      </w:r>
      <w:r w:rsidR="00304052">
        <w:rPr>
          <w:rFonts w:ascii="Cambria" w:hAnsi="Cambria"/>
          <w:sz w:val="20"/>
          <w:szCs w:val="20"/>
        </w:rPr>
        <w:t>“</w:t>
      </w:r>
      <w:r w:rsidRPr="001A664A">
        <w:rPr>
          <w:rFonts w:ascii="Cambria" w:hAnsi="Cambria"/>
          <w:sz w:val="20"/>
          <w:szCs w:val="20"/>
        </w:rPr>
        <w:t>2</w:t>
      </w:r>
      <w:r w:rsidR="00304052">
        <w:rPr>
          <w:rFonts w:ascii="Cambria" w:hAnsi="Cambria"/>
          <w:sz w:val="20"/>
          <w:szCs w:val="20"/>
        </w:rPr>
        <w:t>”</w:t>
      </w:r>
      <w:r w:rsidRPr="001A664A">
        <w:rPr>
          <w:rFonts w:ascii="Cambria" w:hAnsi="Cambria"/>
          <w:sz w:val="20"/>
          <w:szCs w:val="20"/>
        </w:rPr>
        <w:t xml:space="preserve"> for Toileting, an individual must need cues, hands on assistance and/or supervision with all components of Toileting. When an individual only requires assistance with some components of Toileting, a </w:t>
      </w:r>
      <w:r w:rsidR="00304052">
        <w:rPr>
          <w:rFonts w:ascii="Cambria" w:hAnsi="Cambria"/>
          <w:sz w:val="20"/>
          <w:szCs w:val="20"/>
        </w:rPr>
        <w:t>“1”</w:t>
      </w:r>
      <w:r w:rsidRPr="001A664A">
        <w:rPr>
          <w:rFonts w:ascii="Cambria" w:hAnsi="Cambria"/>
          <w:sz w:val="20"/>
          <w:szCs w:val="20"/>
        </w:rPr>
        <w:t xml:space="preserve"> is appropriate. Although Shinya has and uses </w:t>
      </w:r>
      <w:r w:rsidR="00304052">
        <w:rPr>
          <w:rFonts w:ascii="Cambria" w:hAnsi="Cambria"/>
          <w:sz w:val="20"/>
          <w:szCs w:val="20"/>
        </w:rPr>
        <w:t>adaptive equipment</w:t>
      </w:r>
      <w:r w:rsidRPr="001A664A">
        <w:rPr>
          <w:rFonts w:ascii="Cambria" w:hAnsi="Cambria"/>
          <w:sz w:val="20"/>
          <w:szCs w:val="20"/>
        </w:rPr>
        <w:t>, he does not need it. Shinya needs cues to initiate toileting, wiping, and flushing but does not need help with all components as he is able to transfer on/</w:t>
      </w:r>
      <w:proofErr w:type="gramStart"/>
      <w:r w:rsidRPr="001A664A">
        <w:rPr>
          <w:rFonts w:ascii="Cambria" w:hAnsi="Cambria"/>
          <w:sz w:val="20"/>
          <w:szCs w:val="20"/>
        </w:rPr>
        <w:t>off of</w:t>
      </w:r>
      <w:proofErr w:type="gramEnd"/>
      <w:r w:rsidRPr="001A664A">
        <w:rPr>
          <w:rFonts w:ascii="Cambria" w:hAnsi="Cambria"/>
          <w:sz w:val="20"/>
          <w:szCs w:val="20"/>
        </w:rPr>
        <w:t xml:space="preserve"> his toilet independently.</w:t>
      </w:r>
    </w:p>
    <w:p w14:paraId="14FD8FFF" w14:textId="2ABD0268" w:rsidR="00AE4693" w:rsidRDefault="00AE4693" w:rsidP="00AE4693">
      <w:pPr>
        <w:spacing w:after="200" w:line="276" w:lineRule="auto"/>
        <w:rPr>
          <w:rFonts w:ascii="Cambria" w:hAnsi="Cambria"/>
          <w:sz w:val="20"/>
          <w:szCs w:val="20"/>
        </w:rPr>
      </w:pPr>
      <w:r>
        <w:rPr>
          <w:rFonts w:ascii="Cambria" w:hAnsi="Cambria"/>
          <w:sz w:val="20"/>
          <w:szCs w:val="20"/>
        </w:rPr>
        <w:lastRenderedPageBreak/>
        <w:t xml:space="preserve">Reference: </w:t>
      </w:r>
      <w:r w:rsidR="00B81A3A">
        <w:rPr>
          <w:rFonts w:ascii="Cambria" w:hAnsi="Cambria"/>
          <w:sz w:val="20"/>
          <w:szCs w:val="20"/>
        </w:rPr>
        <w:t xml:space="preserve">Module </w:t>
      </w:r>
      <w:r>
        <w:rPr>
          <w:rFonts w:ascii="Cambria" w:hAnsi="Cambria"/>
          <w:sz w:val="20"/>
          <w:szCs w:val="20"/>
        </w:rPr>
        <w:t>5.10</w:t>
      </w:r>
    </w:p>
    <w:p w14:paraId="23AB54D5" w14:textId="39AA02B4" w:rsidR="00AE4693" w:rsidRDefault="00AE4693" w:rsidP="00B10C33">
      <w:pPr>
        <w:spacing w:after="200" w:line="276" w:lineRule="auto"/>
        <w:rPr>
          <w:rFonts w:ascii="Cambria" w:hAnsi="Cambria"/>
          <w:i/>
          <w:iCs/>
          <w:sz w:val="20"/>
          <w:szCs w:val="20"/>
        </w:rPr>
      </w:pPr>
      <w:r w:rsidRPr="001A664A">
        <w:rPr>
          <w:rFonts w:ascii="Cambria" w:hAnsi="Cambria"/>
          <w:b/>
          <w:bCs/>
          <w:i/>
          <w:iCs/>
          <w:sz w:val="20"/>
          <w:szCs w:val="20"/>
        </w:rPr>
        <w:t>Screener Note Example:</w:t>
      </w:r>
      <w:r w:rsidRPr="001A664A">
        <w:rPr>
          <w:rFonts w:ascii="Cambria" w:hAnsi="Cambria"/>
          <w:i/>
          <w:iCs/>
          <w:sz w:val="20"/>
          <w:szCs w:val="20"/>
        </w:rPr>
        <w:t xml:space="preserve"> Toileting: Due to cognitive impairment from microcephaly, Shinya needs reminders to use the toilet, wipe adequately, and flush. A raised toilet seat and grab bar are present in his </w:t>
      </w:r>
      <w:r w:rsidR="00304052" w:rsidRPr="001A664A">
        <w:rPr>
          <w:rFonts w:ascii="Cambria" w:hAnsi="Cambria"/>
          <w:i/>
          <w:iCs/>
          <w:sz w:val="20"/>
          <w:szCs w:val="20"/>
        </w:rPr>
        <w:t>bathroom,</w:t>
      </w:r>
      <w:r w:rsidRPr="001A664A">
        <w:rPr>
          <w:rFonts w:ascii="Cambria" w:hAnsi="Cambria"/>
          <w:i/>
          <w:iCs/>
          <w:sz w:val="20"/>
          <w:szCs w:val="20"/>
        </w:rPr>
        <w:t xml:space="preserve"> but he does not need to use these.</w:t>
      </w:r>
    </w:p>
    <w:p w14:paraId="4A3685D0" w14:textId="77777777" w:rsidR="00B10C33" w:rsidRPr="00B10C33" w:rsidRDefault="00B10C33" w:rsidP="00B10C33">
      <w:pPr>
        <w:spacing w:after="200" w:line="276" w:lineRule="auto"/>
        <w:rPr>
          <w:rFonts w:ascii="Cambria" w:hAnsi="Cambria"/>
          <w:i/>
          <w:iCs/>
          <w:sz w:val="20"/>
          <w:szCs w:val="20"/>
        </w:rPr>
      </w:pPr>
    </w:p>
    <w:p w14:paraId="65D1F722" w14:textId="2115F425" w:rsidR="00AE4693" w:rsidRPr="00A45606" w:rsidRDefault="00AE4693" w:rsidP="00AE4693">
      <w:pPr>
        <w:pStyle w:val="NormalWeb"/>
        <w:keepNext/>
        <w:rPr>
          <w:rFonts w:ascii="Cambria" w:hAnsi="Cambria" w:cs="Segoe UI"/>
          <w:sz w:val="20"/>
          <w:szCs w:val="20"/>
        </w:rPr>
      </w:pPr>
      <w:r w:rsidRPr="00A45606">
        <w:rPr>
          <w:rFonts w:ascii="Cambria" w:hAnsi="Cambria" w:cs="Segoe UI"/>
          <w:b/>
          <w:bCs/>
          <w:sz w:val="20"/>
          <w:szCs w:val="20"/>
        </w:rPr>
        <w:t xml:space="preserve">2. </w:t>
      </w:r>
      <w:r w:rsidRPr="00A45606">
        <w:rPr>
          <w:rFonts w:ascii="Cambria" w:hAnsi="Cambria" w:cs="Segoe UI"/>
          <w:sz w:val="20"/>
          <w:szCs w:val="20"/>
        </w:rPr>
        <w:t xml:space="preserve">Zlatko has confirmed diagnoses of autism spectrum disorder and intellectual disability. He needs to be physically assisted by his mother for all aspects of bathing due to his cognitive impairment. He experiences symptoms of sensory overload when water, scented soap, or a washcloth touches his body when he is bathing. When this occurs, he will bite his arms and pull his hair out. This has led to multiple injuries and infections requiring medical interventions. His mother has developed an informal plan to support Zlatko that is implemented when he bathes every other day. Zlatko’s mother provides him with a fidget spinner to occupy his hands, uses unscented soap, and uses a soft sponge. Since implementing these interventions, Zlatko has stopped harming himself. </w:t>
      </w:r>
      <w:r>
        <w:rPr>
          <w:rFonts w:ascii="Cambria" w:hAnsi="Cambria" w:cs="Segoe UI"/>
          <w:sz w:val="20"/>
          <w:szCs w:val="20"/>
        </w:rPr>
        <w:t xml:space="preserve">He does not wander or exhibit offensive/violent behaviors. </w:t>
      </w:r>
      <w:r w:rsidRPr="00A45606">
        <w:rPr>
          <w:rFonts w:ascii="Cambria" w:hAnsi="Cambria" w:cs="Segoe UI"/>
          <w:sz w:val="20"/>
          <w:szCs w:val="20"/>
        </w:rPr>
        <w:t>What selection should the screener make for Behaviors</w:t>
      </w:r>
      <w:r>
        <w:rPr>
          <w:rFonts w:ascii="Cambria" w:hAnsi="Cambria" w:cs="Segoe UI"/>
          <w:sz w:val="20"/>
          <w:szCs w:val="20"/>
        </w:rPr>
        <w:t xml:space="preserve"> Requiring Interventions</w:t>
      </w:r>
      <w:r w:rsidRPr="00A45606">
        <w:rPr>
          <w:rFonts w:ascii="Cambria" w:hAnsi="Cambria" w:cs="Segoe UI"/>
          <w:sz w:val="20"/>
          <w:szCs w:val="20"/>
        </w:rPr>
        <w:t xml:space="preserve"> </w:t>
      </w:r>
      <w:r>
        <w:rPr>
          <w:rFonts w:ascii="Cambria" w:hAnsi="Cambria" w:cs="Segoe UI"/>
          <w:sz w:val="20"/>
          <w:szCs w:val="20"/>
        </w:rPr>
        <w:t>on</w:t>
      </w:r>
      <w:r w:rsidRPr="00A45606">
        <w:rPr>
          <w:rFonts w:ascii="Cambria" w:hAnsi="Cambria" w:cs="Segoe UI"/>
          <w:sz w:val="20"/>
          <w:szCs w:val="20"/>
        </w:rPr>
        <w:t xml:space="preserve"> the HRS Table on </w:t>
      </w:r>
      <w:proofErr w:type="spellStart"/>
      <w:r w:rsidRPr="00A45606">
        <w:rPr>
          <w:rFonts w:ascii="Cambria" w:hAnsi="Cambria" w:cs="Segoe UI"/>
          <w:sz w:val="20"/>
          <w:szCs w:val="20"/>
        </w:rPr>
        <w:t>Zlakto’s</w:t>
      </w:r>
      <w:proofErr w:type="spellEnd"/>
      <w:r w:rsidRPr="00A45606">
        <w:rPr>
          <w:rFonts w:ascii="Cambria" w:hAnsi="Cambria" w:cs="Segoe UI"/>
          <w:sz w:val="20"/>
          <w:szCs w:val="20"/>
        </w:rPr>
        <w:t xml:space="preserve"> LTCFS?</w:t>
      </w:r>
    </w:p>
    <w:p w14:paraId="4302C70A" w14:textId="77777777" w:rsidR="00AE4693" w:rsidRPr="00A45606" w:rsidRDefault="00AE4693" w:rsidP="00AE4693">
      <w:pPr>
        <w:pStyle w:val="NormalWeb"/>
        <w:keepNext/>
        <w:rPr>
          <w:rFonts w:ascii="Cambria" w:hAnsi="Cambria" w:cs="Segoe UI"/>
          <w:sz w:val="20"/>
          <w:szCs w:val="20"/>
        </w:rPr>
      </w:pPr>
      <w:r w:rsidRPr="00A45606">
        <w:rPr>
          <w:rFonts w:ascii="Cambria" w:hAnsi="Cambria" w:cs="Segoe UI"/>
          <w:sz w:val="20"/>
          <w:szCs w:val="20"/>
        </w:rPr>
        <w:t xml:space="preserve">​ ​ ​ ​ ​ ​ </w:t>
      </w:r>
    </w:p>
    <w:tbl>
      <w:tblPr>
        <w:tblW w:w="5000" w:type="pct"/>
        <w:tblCellMar>
          <w:top w:w="15" w:type="dxa"/>
          <w:left w:w="15" w:type="dxa"/>
          <w:bottom w:w="15" w:type="dxa"/>
          <w:right w:w="15" w:type="dxa"/>
        </w:tblCellMar>
        <w:tblLook w:val="04A0" w:firstRow="1" w:lastRow="0" w:firstColumn="1" w:lastColumn="0" w:noHBand="0" w:noVBand="1"/>
      </w:tblPr>
      <w:tblGrid>
        <w:gridCol w:w="600"/>
        <w:gridCol w:w="8760"/>
      </w:tblGrid>
      <w:tr w:rsidR="00AE4693" w:rsidRPr="00A45606" w14:paraId="39C3FB83" w14:textId="77777777" w:rsidTr="0058064C">
        <w:tc>
          <w:tcPr>
            <w:tcW w:w="600" w:type="dxa"/>
            <w:tcMar>
              <w:top w:w="120" w:type="dxa"/>
              <w:left w:w="15" w:type="dxa"/>
              <w:bottom w:w="15" w:type="dxa"/>
              <w:right w:w="90" w:type="dxa"/>
            </w:tcMar>
            <w:vAlign w:val="center"/>
            <w:hideMark/>
          </w:tcPr>
          <w:p w14:paraId="5C9AB5DB"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A)</w:t>
            </w:r>
          </w:p>
        </w:tc>
        <w:tc>
          <w:tcPr>
            <w:tcW w:w="0" w:type="auto"/>
            <w:tcMar>
              <w:top w:w="120" w:type="dxa"/>
              <w:left w:w="15" w:type="dxa"/>
              <w:bottom w:w="15" w:type="dxa"/>
              <w:right w:w="15" w:type="dxa"/>
            </w:tcMar>
            <w:vAlign w:val="center"/>
            <w:hideMark/>
          </w:tcPr>
          <w:p w14:paraId="363F69A0" w14:textId="77777777" w:rsidR="00AE4693" w:rsidRPr="00A45606" w:rsidRDefault="00AE4693" w:rsidP="0058064C">
            <w:pPr>
              <w:pStyle w:val="NormalWeb"/>
              <w:rPr>
                <w:rFonts w:ascii="Cambria" w:hAnsi="Cambria" w:cs="Segoe UI"/>
                <w:sz w:val="20"/>
                <w:szCs w:val="20"/>
              </w:rPr>
            </w:pPr>
            <w:r w:rsidRPr="00A45606">
              <w:rPr>
                <w:rFonts w:ascii="Cambria" w:hAnsi="Cambria" w:cs="Segoe UI"/>
                <w:sz w:val="20"/>
                <w:szCs w:val="20"/>
              </w:rPr>
              <w:t>Not Applicable</w:t>
            </w:r>
          </w:p>
        </w:tc>
      </w:tr>
      <w:tr w:rsidR="00AE4693" w:rsidRPr="00A45606" w14:paraId="4939B751" w14:textId="77777777" w:rsidTr="0058064C">
        <w:tc>
          <w:tcPr>
            <w:tcW w:w="600" w:type="dxa"/>
            <w:tcMar>
              <w:top w:w="120" w:type="dxa"/>
              <w:left w:w="15" w:type="dxa"/>
              <w:bottom w:w="15" w:type="dxa"/>
              <w:right w:w="90" w:type="dxa"/>
            </w:tcMar>
            <w:vAlign w:val="center"/>
            <w:hideMark/>
          </w:tcPr>
          <w:p w14:paraId="2E94A902"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B)</w:t>
            </w:r>
          </w:p>
        </w:tc>
        <w:tc>
          <w:tcPr>
            <w:tcW w:w="0" w:type="auto"/>
            <w:tcMar>
              <w:top w:w="120" w:type="dxa"/>
              <w:left w:w="15" w:type="dxa"/>
              <w:bottom w:w="15" w:type="dxa"/>
              <w:right w:w="15" w:type="dxa"/>
            </w:tcMar>
            <w:vAlign w:val="center"/>
            <w:hideMark/>
          </w:tcPr>
          <w:p w14:paraId="18247218" w14:textId="77777777" w:rsidR="00AE4693" w:rsidRPr="00A45606" w:rsidRDefault="00AE4693" w:rsidP="0058064C">
            <w:pPr>
              <w:pStyle w:val="NormalWeb"/>
              <w:rPr>
                <w:rFonts w:ascii="Cambria" w:hAnsi="Cambria" w:cs="Segoe UI"/>
                <w:sz w:val="20"/>
                <w:szCs w:val="20"/>
              </w:rPr>
            </w:pPr>
            <w:r w:rsidRPr="00A45606">
              <w:rPr>
                <w:rFonts w:ascii="Cambria" w:hAnsi="Cambria" w:cs="Segoe UI"/>
                <w:sz w:val="20"/>
                <w:szCs w:val="20"/>
              </w:rPr>
              <w:t>1-3 times/month</w:t>
            </w:r>
          </w:p>
        </w:tc>
      </w:tr>
      <w:tr w:rsidR="00AE4693" w:rsidRPr="00A45606" w14:paraId="0F538D9F" w14:textId="77777777" w:rsidTr="0058064C">
        <w:tc>
          <w:tcPr>
            <w:tcW w:w="600" w:type="dxa"/>
            <w:tcMar>
              <w:top w:w="120" w:type="dxa"/>
              <w:left w:w="15" w:type="dxa"/>
              <w:bottom w:w="15" w:type="dxa"/>
              <w:right w:w="90" w:type="dxa"/>
            </w:tcMar>
            <w:vAlign w:val="center"/>
            <w:hideMark/>
          </w:tcPr>
          <w:p w14:paraId="463A8BE5"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C)</w:t>
            </w:r>
          </w:p>
        </w:tc>
        <w:tc>
          <w:tcPr>
            <w:tcW w:w="0" w:type="auto"/>
            <w:tcMar>
              <w:top w:w="120" w:type="dxa"/>
              <w:left w:w="15" w:type="dxa"/>
              <w:bottom w:w="15" w:type="dxa"/>
              <w:right w:w="15" w:type="dxa"/>
            </w:tcMar>
            <w:vAlign w:val="center"/>
            <w:hideMark/>
          </w:tcPr>
          <w:p w14:paraId="4F15B87E" w14:textId="77777777" w:rsidR="00AE4693" w:rsidRPr="00A45606" w:rsidRDefault="00AE4693" w:rsidP="0058064C">
            <w:pPr>
              <w:pStyle w:val="NormalWeb"/>
              <w:rPr>
                <w:rFonts w:ascii="Cambria" w:hAnsi="Cambria" w:cs="Segoe UI"/>
                <w:sz w:val="20"/>
                <w:szCs w:val="20"/>
              </w:rPr>
            </w:pPr>
            <w:r w:rsidRPr="00A45606">
              <w:rPr>
                <w:rFonts w:ascii="Cambria" w:hAnsi="Cambria" w:cs="Segoe UI"/>
                <w:sz w:val="20"/>
                <w:szCs w:val="20"/>
              </w:rPr>
              <w:t>Weekly</w:t>
            </w:r>
          </w:p>
        </w:tc>
      </w:tr>
      <w:tr w:rsidR="00AE4693" w:rsidRPr="00A45606" w14:paraId="6CAFB571" w14:textId="77777777" w:rsidTr="0058064C">
        <w:tc>
          <w:tcPr>
            <w:tcW w:w="600" w:type="dxa"/>
            <w:tcMar>
              <w:top w:w="120" w:type="dxa"/>
              <w:left w:w="15" w:type="dxa"/>
              <w:bottom w:w="15" w:type="dxa"/>
              <w:right w:w="90" w:type="dxa"/>
            </w:tcMar>
            <w:vAlign w:val="center"/>
            <w:hideMark/>
          </w:tcPr>
          <w:p w14:paraId="136CCA0E" w14:textId="77777777" w:rsidR="00AE4693" w:rsidRPr="001A664A" w:rsidRDefault="00AE4693" w:rsidP="0058064C">
            <w:pPr>
              <w:jc w:val="right"/>
              <w:rPr>
                <w:rFonts w:ascii="Cambria" w:eastAsia="Times New Roman" w:hAnsi="Cambria" w:cs="Segoe UI"/>
                <w:sz w:val="20"/>
                <w:szCs w:val="20"/>
                <w:highlight w:val="yellow"/>
              </w:rPr>
            </w:pPr>
            <w:r w:rsidRPr="001A664A">
              <w:rPr>
                <w:rFonts w:ascii="Cambria" w:eastAsia="Times New Roman" w:hAnsi="Cambria" w:cs="Segoe UI"/>
                <w:sz w:val="20"/>
                <w:szCs w:val="20"/>
                <w:highlight w:val="yellow"/>
              </w:rPr>
              <w:t>D)</w:t>
            </w:r>
          </w:p>
        </w:tc>
        <w:tc>
          <w:tcPr>
            <w:tcW w:w="0" w:type="auto"/>
            <w:tcMar>
              <w:top w:w="120" w:type="dxa"/>
              <w:left w:w="15" w:type="dxa"/>
              <w:bottom w:w="15" w:type="dxa"/>
              <w:right w:w="15" w:type="dxa"/>
            </w:tcMar>
            <w:vAlign w:val="center"/>
            <w:hideMark/>
          </w:tcPr>
          <w:p w14:paraId="4F9044E4" w14:textId="77777777" w:rsidR="00AE4693" w:rsidRPr="001A664A" w:rsidRDefault="00AE4693" w:rsidP="0058064C">
            <w:pPr>
              <w:pStyle w:val="NormalWeb"/>
              <w:rPr>
                <w:rFonts w:ascii="Cambria" w:hAnsi="Cambria" w:cs="Segoe UI"/>
                <w:sz w:val="20"/>
                <w:szCs w:val="20"/>
                <w:highlight w:val="yellow"/>
              </w:rPr>
            </w:pPr>
            <w:r w:rsidRPr="001A664A">
              <w:rPr>
                <w:rFonts w:ascii="Cambria" w:hAnsi="Cambria" w:cs="Segoe UI"/>
                <w:sz w:val="20"/>
                <w:szCs w:val="20"/>
                <w:highlight w:val="yellow"/>
              </w:rPr>
              <w:t>2-6 times/week</w:t>
            </w:r>
          </w:p>
        </w:tc>
      </w:tr>
      <w:tr w:rsidR="00AE4693" w:rsidRPr="00A45606" w14:paraId="6903D617" w14:textId="77777777" w:rsidTr="0058064C">
        <w:tc>
          <w:tcPr>
            <w:tcW w:w="600" w:type="dxa"/>
            <w:tcMar>
              <w:top w:w="120" w:type="dxa"/>
              <w:left w:w="15" w:type="dxa"/>
              <w:bottom w:w="15" w:type="dxa"/>
              <w:right w:w="90" w:type="dxa"/>
            </w:tcMar>
            <w:vAlign w:val="center"/>
            <w:hideMark/>
          </w:tcPr>
          <w:p w14:paraId="2BD0AF5B"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E)</w:t>
            </w:r>
          </w:p>
        </w:tc>
        <w:tc>
          <w:tcPr>
            <w:tcW w:w="0" w:type="auto"/>
            <w:tcMar>
              <w:top w:w="120" w:type="dxa"/>
              <w:left w:w="15" w:type="dxa"/>
              <w:bottom w:w="15" w:type="dxa"/>
              <w:right w:w="15" w:type="dxa"/>
            </w:tcMar>
            <w:vAlign w:val="center"/>
            <w:hideMark/>
          </w:tcPr>
          <w:p w14:paraId="7FE400E9" w14:textId="77777777" w:rsidR="00AE4693" w:rsidRPr="00A45606" w:rsidRDefault="00AE4693" w:rsidP="00AE4693">
            <w:pPr>
              <w:pStyle w:val="NormalWeb"/>
              <w:numPr>
                <w:ilvl w:val="1"/>
                <w:numId w:val="6"/>
              </w:numPr>
              <w:rPr>
                <w:rFonts w:ascii="Cambria" w:hAnsi="Cambria" w:cs="Segoe UI"/>
                <w:sz w:val="20"/>
                <w:szCs w:val="20"/>
              </w:rPr>
            </w:pPr>
            <w:r w:rsidRPr="00A45606">
              <w:rPr>
                <w:rFonts w:ascii="Cambria" w:hAnsi="Cambria" w:cs="Segoe UI"/>
                <w:sz w:val="20"/>
                <w:szCs w:val="20"/>
              </w:rPr>
              <w:t>times/day</w:t>
            </w:r>
          </w:p>
        </w:tc>
      </w:tr>
    </w:tbl>
    <w:p w14:paraId="253B0F98" w14:textId="027DCC19" w:rsidR="00AE4693" w:rsidRDefault="00AE4693" w:rsidP="00AE4693">
      <w:pPr>
        <w:rPr>
          <w:sz w:val="20"/>
          <w:szCs w:val="20"/>
        </w:rPr>
      </w:pPr>
    </w:p>
    <w:p w14:paraId="4AFBF1C0" w14:textId="2305658F" w:rsidR="00AE4693" w:rsidRDefault="00AE4693" w:rsidP="00AE4693">
      <w:pPr>
        <w:pStyle w:val="NormalWeb"/>
        <w:shd w:val="clear" w:color="auto" w:fill="FFFFFF"/>
        <w:spacing w:after="288"/>
        <w:rPr>
          <w:rFonts w:ascii="Cambria" w:eastAsia="Times New Roman" w:hAnsi="Cambria" w:cs="Segoe UI"/>
          <w:sz w:val="20"/>
          <w:szCs w:val="20"/>
        </w:rPr>
      </w:pPr>
      <w:r>
        <w:rPr>
          <w:rFonts w:ascii="Cambria" w:eastAsia="Times New Roman" w:hAnsi="Cambria" w:cs="Segoe UI"/>
          <w:sz w:val="20"/>
          <w:szCs w:val="20"/>
        </w:rPr>
        <w:t xml:space="preserve">Rationale: The correct answer is D.  </w:t>
      </w:r>
      <w:r w:rsidRPr="0058064C">
        <w:rPr>
          <w:rFonts w:ascii="Cambria" w:eastAsia="Times New Roman" w:hAnsi="Cambria"/>
          <w:sz w:val="20"/>
          <w:szCs w:val="20"/>
        </w:rPr>
        <w:t xml:space="preserve">To record a behavior on the HRS Table, </w:t>
      </w:r>
      <w:proofErr w:type="gramStart"/>
      <w:r w:rsidRPr="0058064C">
        <w:rPr>
          <w:rFonts w:ascii="Cambria" w:eastAsia="Times New Roman" w:hAnsi="Cambria"/>
          <w:sz w:val="20"/>
          <w:szCs w:val="20"/>
        </w:rPr>
        <w:t>all of</w:t>
      </w:r>
      <w:proofErr w:type="gramEnd"/>
      <w:r w:rsidRPr="0058064C">
        <w:rPr>
          <w:rFonts w:ascii="Cambria" w:eastAsia="Times New Roman" w:hAnsi="Cambria"/>
          <w:sz w:val="20"/>
          <w:szCs w:val="20"/>
        </w:rPr>
        <w:t xml:space="preserve"> the following criteria must be present: the person has a cognitive impairment, interventions are required from another person</w:t>
      </w:r>
      <w:r w:rsidR="00304052">
        <w:rPr>
          <w:rFonts w:ascii="Cambria" w:eastAsia="Times New Roman" w:hAnsi="Cambria"/>
          <w:sz w:val="20"/>
          <w:szCs w:val="20"/>
        </w:rPr>
        <w:t xml:space="preserve">, </w:t>
      </w:r>
      <w:r w:rsidRPr="0058064C">
        <w:rPr>
          <w:rFonts w:ascii="Cambria" w:eastAsia="Times New Roman" w:hAnsi="Cambria"/>
          <w:sz w:val="20"/>
          <w:szCs w:val="20"/>
        </w:rPr>
        <w:t xml:space="preserve">and a behavior plan to prevent or respond to the behavior. </w:t>
      </w:r>
      <w:r>
        <w:rPr>
          <w:rFonts w:ascii="Cambria" w:eastAsia="Times New Roman" w:hAnsi="Cambria" w:cs="Segoe UI"/>
          <w:sz w:val="20"/>
          <w:szCs w:val="20"/>
        </w:rPr>
        <w:t xml:space="preserve">The frequency selected should be the option that most accurately reflects the frequency of help needed from another person. Due to Zlatko’s cognitive impairment, his mother provides interventions as part of an informal behavior support plan to address him biting himself and pulling his hair out </w:t>
      </w:r>
      <w:proofErr w:type="gramStart"/>
      <w:r>
        <w:rPr>
          <w:rFonts w:ascii="Cambria" w:eastAsia="Times New Roman" w:hAnsi="Cambria" w:cs="Segoe UI"/>
          <w:sz w:val="20"/>
          <w:szCs w:val="20"/>
        </w:rPr>
        <w:t>in order to</w:t>
      </w:r>
      <w:proofErr w:type="gramEnd"/>
      <w:r>
        <w:rPr>
          <w:rFonts w:ascii="Cambria" w:eastAsia="Times New Roman" w:hAnsi="Cambria" w:cs="Segoe UI"/>
          <w:sz w:val="20"/>
          <w:szCs w:val="20"/>
        </w:rPr>
        <w:t xml:space="preserve"> prevent injury to his body when bathing. Interventions to prevent the behaviors include having Zlatko hold a fidget spinner, using unscented soap, and using a soft sponge. These interventions occur every other day, or 2-6 times per week, when he bathes.</w:t>
      </w:r>
    </w:p>
    <w:p w14:paraId="26EF4351" w14:textId="3710771F" w:rsidR="00AE4693" w:rsidRPr="00AE4693" w:rsidRDefault="00AE4693" w:rsidP="00AE4693">
      <w:pPr>
        <w:pStyle w:val="NormalWeb"/>
        <w:shd w:val="clear" w:color="auto" w:fill="FFFFFF"/>
        <w:spacing w:after="288"/>
        <w:rPr>
          <w:rFonts w:ascii="Cambria" w:eastAsia="Times New Roman" w:hAnsi="Cambria" w:cs="Segoe UI"/>
          <w:sz w:val="20"/>
          <w:szCs w:val="20"/>
        </w:rPr>
      </w:pPr>
      <w:r w:rsidRPr="0058064C">
        <w:rPr>
          <w:rFonts w:ascii="Cambria" w:eastAsia="Times New Roman" w:hAnsi="Cambria"/>
          <w:sz w:val="20"/>
          <w:szCs w:val="20"/>
        </w:rPr>
        <w:t xml:space="preserve">Reference: </w:t>
      </w:r>
      <w:r w:rsidR="00B81A3A">
        <w:rPr>
          <w:rFonts w:ascii="Cambria" w:eastAsia="Times New Roman" w:hAnsi="Cambria"/>
          <w:sz w:val="20"/>
          <w:szCs w:val="20"/>
        </w:rPr>
        <w:t xml:space="preserve">Modules </w:t>
      </w:r>
      <w:r w:rsidRPr="0058064C">
        <w:rPr>
          <w:rFonts w:ascii="Cambria" w:eastAsia="Times New Roman" w:hAnsi="Cambria"/>
          <w:sz w:val="20"/>
          <w:szCs w:val="20"/>
        </w:rPr>
        <w:t>7.5</w:t>
      </w:r>
      <w:r w:rsidR="00B81A3A">
        <w:rPr>
          <w:rFonts w:ascii="Cambria" w:eastAsia="Times New Roman" w:hAnsi="Cambria"/>
          <w:sz w:val="20"/>
          <w:szCs w:val="20"/>
        </w:rPr>
        <w:t xml:space="preserve"> and</w:t>
      </w:r>
      <w:r w:rsidRPr="0058064C">
        <w:rPr>
          <w:rFonts w:ascii="Cambria" w:eastAsia="Times New Roman" w:hAnsi="Cambria"/>
          <w:sz w:val="20"/>
          <w:szCs w:val="20"/>
        </w:rPr>
        <w:t xml:space="preserve"> 7.11</w:t>
      </w:r>
    </w:p>
    <w:p w14:paraId="45D8C888" w14:textId="42A09E8C" w:rsidR="00AE4693" w:rsidRPr="00AE4693" w:rsidRDefault="00AE4693" w:rsidP="00AE4693">
      <w:pPr>
        <w:rPr>
          <w:rFonts w:ascii="Cambria" w:eastAsia="Times New Roman" w:hAnsi="Cambria"/>
          <w:sz w:val="20"/>
          <w:szCs w:val="20"/>
        </w:rPr>
      </w:pPr>
      <w:r w:rsidRPr="0058064C">
        <w:rPr>
          <w:rFonts w:ascii="Cambria" w:eastAsia="Times New Roman" w:hAnsi="Cambria"/>
          <w:b/>
          <w:bCs/>
          <w:i/>
          <w:iCs/>
          <w:sz w:val="20"/>
          <w:szCs w:val="20"/>
        </w:rPr>
        <w:t>Screener Note Example:</w:t>
      </w:r>
      <w:r w:rsidRPr="0058064C">
        <w:rPr>
          <w:rFonts w:ascii="Cambria" w:eastAsia="Times New Roman" w:hAnsi="Cambria"/>
          <w:i/>
          <w:iCs/>
          <w:sz w:val="20"/>
          <w:szCs w:val="20"/>
        </w:rPr>
        <w:t xml:space="preserve"> Behaviors: Due to cognitive impairment, participant needs interventions for </w:t>
      </w:r>
      <w:r>
        <w:rPr>
          <w:rFonts w:ascii="Cambria" w:eastAsia="Times New Roman" w:hAnsi="Cambria"/>
          <w:i/>
          <w:iCs/>
          <w:sz w:val="20"/>
          <w:szCs w:val="20"/>
        </w:rPr>
        <w:t xml:space="preserve">the </w:t>
      </w:r>
      <w:r w:rsidRPr="0058064C">
        <w:rPr>
          <w:rFonts w:ascii="Cambria" w:eastAsia="Times New Roman" w:hAnsi="Cambria"/>
          <w:i/>
          <w:iCs/>
          <w:sz w:val="20"/>
          <w:szCs w:val="20"/>
        </w:rPr>
        <w:t>following self-injurious behaviors when he bathes that have resulted in injury to his body: biting self and pulling out his hair. Interventions are needed and occurring 2-6x week a part of a behavior support plan.</w:t>
      </w:r>
    </w:p>
    <w:p w14:paraId="2F0B8112" w14:textId="77777777" w:rsidR="00AE4693" w:rsidRDefault="00AE4693" w:rsidP="00AE4693">
      <w:pPr>
        <w:rPr>
          <w:sz w:val="20"/>
          <w:szCs w:val="20"/>
        </w:rPr>
      </w:pPr>
    </w:p>
    <w:p w14:paraId="552121EA" w14:textId="77777777" w:rsidR="00AE4693" w:rsidRDefault="00AE4693" w:rsidP="00AE4693">
      <w:pPr>
        <w:rPr>
          <w:sz w:val="20"/>
          <w:szCs w:val="20"/>
        </w:rPr>
      </w:pPr>
    </w:p>
    <w:p w14:paraId="69D24123" w14:textId="5BE5A240" w:rsidR="00AE4693" w:rsidRDefault="00B81A3A" w:rsidP="00AE4693">
      <w:pPr>
        <w:pStyle w:val="NormalWeb"/>
        <w:keepNext/>
        <w:rPr>
          <w:rFonts w:ascii="Cambria" w:hAnsi="Cambria" w:cs="Segoe UI"/>
          <w:sz w:val="20"/>
          <w:szCs w:val="20"/>
        </w:rPr>
      </w:pPr>
      <w:r>
        <w:rPr>
          <w:rFonts w:ascii="Cambria" w:hAnsi="Cambria" w:cs="Segoe UI"/>
          <w:b/>
          <w:bCs/>
          <w:sz w:val="20"/>
          <w:szCs w:val="20"/>
        </w:rPr>
        <w:lastRenderedPageBreak/>
        <w:t>3</w:t>
      </w:r>
      <w:r w:rsidR="00AE4693" w:rsidRPr="00A45606">
        <w:rPr>
          <w:rFonts w:ascii="Cambria" w:hAnsi="Cambria" w:cs="Segoe UI"/>
          <w:b/>
          <w:bCs/>
          <w:sz w:val="20"/>
          <w:szCs w:val="20"/>
        </w:rPr>
        <w:t xml:space="preserve">. </w:t>
      </w:r>
      <w:r w:rsidR="00AE4693" w:rsidRPr="00A45606">
        <w:rPr>
          <w:rFonts w:ascii="Cambria" w:hAnsi="Cambria" w:cs="Segoe UI"/>
          <w:sz w:val="20"/>
          <w:szCs w:val="20"/>
        </w:rPr>
        <w:t xml:space="preserve">Which of the following skilled </w:t>
      </w:r>
      <w:r w:rsidR="00AE4693">
        <w:rPr>
          <w:rFonts w:ascii="Cambria" w:hAnsi="Cambria" w:cs="Segoe UI"/>
          <w:sz w:val="20"/>
          <w:szCs w:val="20"/>
        </w:rPr>
        <w:t>nursing</w:t>
      </w:r>
      <w:r w:rsidR="00AE4693" w:rsidRPr="00A45606">
        <w:rPr>
          <w:rFonts w:ascii="Cambria" w:hAnsi="Cambria" w:cs="Segoe UI"/>
          <w:sz w:val="20"/>
          <w:szCs w:val="20"/>
        </w:rPr>
        <w:t xml:space="preserve"> tasks may be selected on the HRS </w:t>
      </w:r>
      <w:r w:rsidR="00AE4693">
        <w:rPr>
          <w:rFonts w:ascii="Cambria" w:hAnsi="Cambria" w:cs="Segoe UI"/>
          <w:sz w:val="20"/>
          <w:szCs w:val="20"/>
        </w:rPr>
        <w:t>T</w:t>
      </w:r>
      <w:r w:rsidR="00AE4693" w:rsidRPr="00A45606">
        <w:rPr>
          <w:rFonts w:ascii="Cambria" w:hAnsi="Cambria" w:cs="Segoe UI"/>
          <w:sz w:val="20"/>
          <w:szCs w:val="20"/>
        </w:rPr>
        <w:t>able if completed outside of an individual’s home or current residence?</w:t>
      </w:r>
    </w:p>
    <w:p w14:paraId="138E574E" w14:textId="77777777" w:rsidR="00304052" w:rsidRPr="00A45606" w:rsidRDefault="00304052" w:rsidP="00AE4693">
      <w:pPr>
        <w:pStyle w:val="NormalWeb"/>
        <w:keepNext/>
        <w:rPr>
          <w:rFonts w:ascii="Cambria" w:hAnsi="Cambria" w:cs="Segoe UI"/>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600"/>
        <w:gridCol w:w="8760"/>
      </w:tblGrid>
      <w:tr w:rsidR="00AE4693" w:rsidRPr="00A45606" w14:paraId="0B35F8A1" w14:textId="77777777" w:rsidTr="0058064C">
        <w:tc>
          <w:tcPr>
            <w:tcW w:w="600" w:type="dxa"/>
            <w:tcMar>
              <w:top w:w="120" w:type="dxa"/>
              <w:left w:w="15" w:type="dxa"/>
              <w:bottom w:w="15" w:type="dxa"/>
              <w:right w:w="90" w:type="dxa"/>
            </w:tcMar>
            <w:vAlign w:val="center"/>
            <w:hideMark/>
          </w:tcPr>
          <w:p w14:paraId="4219C524"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A)</w:t>
            </w:r>
          </w:p>
        </w:tc>
        <w:tc>
          <w:tcPr>
            <w:tcW w:w="0" w:type="auto"/>
            <w:tcMar>
              <w:top w:w="120" w:type="dxa"/>
              <w:left w:w="15" w:type="dxa"/>
              <w:bottom w:w="15" w:type="dxa"/>
              <w:right w:w="15" w:type="dxa"/>
            </w:tcMar>
            <w:vAlign w:val="center"/>
            <w:hideMark/>
          </w:tcPr>
          <w:p w14:paraId="71ACBF5B" w14:textId="77777777" w:rsidR="00AE4693" w:rsidRPr="00A45606" w:rsidRDefault="00AE4693" w:rsidP="0058064C">
            <w:pPr>
              <w:pStyle w:val="NormalWeb"/>
              <w:rPr>
                <w:rFonts w:ascii="Cambria" w:hAnsi="Cambria" w:cs="Segoe UI"/>
                <w:sz w:val="20"/>
                <w:szCs w:val="20"/>
              </w:rPr>
            </w:pPr>
            <w:r w:rsidRPr="00A45606">
              <w:rPr>
                <w:rFonts w:ascii="Cambria" w:hAnsi="Cambria" w:cs="Segoe UI"/>
                <w:sz w:val="20"/>
                <w:szCs w:val="20"/>
              </w:rPr>
              <w:t>Manual lymphatic drainage and massage</w:t>
            </w:r>
          </w:p>
        </w:tc>
      </w:tr>
      <w:tr w:rsidR="00AE4693" w:rsidRPr="00A45606" w14:paraId="265E17E6" w14:textId="77777777" w:rsidTr="0058064C">
        <w:tc>
          <w:tcPr>
            <w:tcW w:w="600" w:type="dxa"/>
            <w:tcMar>
              <w:top w:w="120" w:type="dxa"/>
              <w:left w:w="15" w:type="dxa"/>
              <w:bottom w:w="15" w:type="dxa"/>
              <w:right w:w="90" w:type="dxa"/>
            </w:tcMar>
            <w:vAlign w:val="center"/>
            <w:hideMark/>
          </w:tcPr>
          <w:p w14:paraId="308FE1A0"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B)</w:t>
            </w:r>
          </w:p>
        </w:tc>
        <w:tc>
          <w:tcPr>
            <w:tcW w:w="0" w:type="auto"/>
            <w:tcMar>
              <w:top w:w="120" w:type="dxa"/>
              <w:left w:w="15" w:type="dxa"/>
              <w:bottom w:w="15" w:type="dxa"/>
              <w:right w:w="15" w:type="dxa"/>
            </w:tcMar>
            <w:vAlign w:val="center"/>
            <w:hideMark/>
          </w:tcPr>
          <w:p w14:paraId="1ACF8640" w14:textId="77777777" w:rsidR="00AE4693" w:rsidRPr="00A45606" w:rsidRDefault="00AE4693" w:rsidP="0058064C">
            <w:pPr>
              <w:pStyle w:val="NormalWeb"/>
              <w:rPr>
                <w:rFonts w:ascii="Cambria" w:hAnsi="Cambria" w:cs="Segoe UI"/>
                <w:sz w:val="20"/>
                <w:szCs w:val="20"/>
              </w:rPr>
            </w:pPr>
            <w:r w:rsidRPr="00A45606">
              <w:rPr>
                <w:rFonts w:ascii="Cambria" w:hAnsi="Cambria" w:cs="Segoe UI"/>
                <w:sz w:val="20"/>
                <w:szCs w:val="20"/>
              </w:rPr>
              <w:t>Tracheostomy Care</w:t>
            </w:r>
          </w:p>
        </w:tc>
      </w:tr>
      <w:tr w:rsidR="00AE4693" w:rsidRPr="00A45606" w14:paraId="15A4BB97" w14:textId="77777777" w:rsidTr="0058064C">
        <w:tc>
          <w:tcPr>
            <w:tcW w:w="600" w:type="dxa"/>
            <w:tcMar>
              <w:top w:w="120" w:type="dxa"/>
              <w:left w:w="15" w:type="dxa"/>
              <w:bottom w:w="15" w:type="dxa"/>
              <w:right w:w="90" w:type="dxa"/>
            </w:tcMar>
            <w:vAlign w:val="center"/>
            <w:hideMark/>
          </w:tcPr>
          <w:p w14:paraId="02C79372"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C)</w:t>
            </w:r>
          </w:p>
        </w:tc>
        <w:tc>
          <w:tcPr>
            <w:tcW w:w="0" w:type="auto"/>
            <w:tcMar>
              <w:top w:w="120" w:type="dxa"/>
              <w:left w:w="15" w:type="dxa"/>
              <w:bottom w:w="15" w:type="dxa"/>
              <w:right w:w="15" w:type="dxa"/>
            </w:tcMar>
            <w:vAlign w:val="center"/>
            <w:hideMark/>
          </w:tcPr>
          <w:p w14:paraId="3D703B6E" w14:textId="77777777" w:rsidR="00AE4693" w:rsidRPr="00A45606" w:rsidRDefault="00AE4693" w:rsidP="0058064C">
            <w:pPr>
              <w:pStyle w:val="NormalWeb"/>
              <w:rPr>
                <w:rFonts w:ascii="Cambria" w:hAnsi="Cambria" w:cs="Segoe UI"/>
                <w:sz w:val="20"/>
                <w:szCs w:val="20"/>
              </w:rPr>
            </w:pPr>
            <w:r w:rsidRPr="00A45606">
              <w:rPr>
                <w:rFonts w:ascii="Cambria" w:hAnsi="Cambria" w:cs="Segoe UI"/>
                <w:sz w:val="20"/>
                <w:szCs w:val="20"/>
              </w:rPr>
              <w:t>IV chemotherapy</w:t>
            </w:r>
          </w:p>
        </w:tc>
      </w:tr>
      <w:tr w:rsidR="00AE4693" w:rsidRPr="00A45606" w14:paraId="75E2AF2B" w14:textId="77777777" w:rsidTr="0058064C">
        <w:tc>
          <w:tcPr>
            <w:tcW w:w="600" w:type="dxa"/>
            <w:tcMar>
              <w:top w:w="120" w:type="dxa"/>
              <w:left w:w="15" w:type="dxa"/>
              <w:bottom w:w="15" w:type="dxa"/>
              <w:right w:w="90" w:type="dxa"/>
            </w:tcMar>
            <w:vAlign w:val="center"/>
            <w:hideMark/>
          </w:tcPr>
          <w:p w14:paraId="6BBD450D" w14:textId="77777777" w:rsidR="00AE4693" w:rsidRPr="00E4448B" w:rsidRDefault="00AE4693" w:rsidP="0058064C">
            <w:pPr>
              <w:jc w:val="right"/>
              <w:rPr>
                <w:rFonts w:ascii="Cambria" w:eastAsia="Times New Roman" w:hAnsi="Cambria" w:cs="Segoe UI"/>
                <w:sz w:val="20"/>
                <w:szCs w:val="20"/>
                <w:highlight w:val="yellow"/>
              </w:rPr>
            </w:pPr>
            <w:r w:rsidRPr="00E4448B">
              <w:rPr>
                <w:rFonts w:ascii="Cambria" w:eastAsia="Times New Roman" w:hAnsi="Cambria" w:cs="Segoe UI"/>
                <w:sz w:val="20"/>
                <w:szCs w:val="20"/>
                <w:highlight w:val="yellow"/>
              </w:rPr>
              <w:t>D)</w:t>
            </w:r>
          </w:p>
        </w:tc>
        <w:tc>
          <w:tcPr>
            <w:tcW w:w="0" w:type="auto"/>
            <w:tcMar>
              <w:top w:w="120" w:type="dxa"/>
              <w:left w:w="15" w:type="dxa"/>
              <w:bottom w:w="15" w:type="dxa"/>
              <w:right w:w="15" w:type="dxa"/>
            </w:tcMar>
            <w:vAlign w:val="center"/>
            <w:hideMark/>
          </w:tcPr>
          <w:p w14:paraId="570F0293" w14:textId="77777777" w:rsidR="00AE4693" w:rsidRPr="00E4448B" w:rsidRDefault="00AE4693" w:rsidP="0058064C">
            <w:pPr>
              <w:pStyle w:val="NormalWeb"/>
              <w:rPr>
                <w:rFonts w:ascii="Cambria" w:hAnsi="Cambria" w:cs="Segoe UI"/>
                <w:sz w:val="20"/>
                <w:szCs w:val="20"/>
                <w:highlight w:val="yellow"/>
              </w:rPr>
            </w:pPr>
            <w:r w:rsidRPr="00E4448B">
              <w:rPr>
                <w:rFonts w:ascii="Cambria" w:hAnsi="Cambria" w:cs="Segoe UI"/>
                <w:sz w:val="20"/>
                <w:szCs w:val="20"/>
                <w:highlight w:val="yellow"/>
              </w:rPr>
              <w:t>Transfusions</w:t>
            </w:r>
          </w:p>
        </w:tc>
      </w:tr>
      <w:tr w:rsidR="00AE4693" w:rsidRPr="00A45606" w14:paraId="764809BE" w14:textId="77777777" w:rsidTr="0058064C">
        <w:tc>
          <w:tcPr>
            <w:tcW w:w="600" w:type="dxa"/>
            <w:tcMar>
              <w:top w:w="120" w:type="dxa"/>
              <w:left w:w="15" w:type="dxa"/>
              <w:bottom w:w="15" w:type="dxa"/>
              <w:right w:w="90" w:type="dxa"/>
            </w:tcMar>
            <w:vAlign w:val="center"/>
            <w:hideMark/>
          </w:tcPr>
          <w:p w14:paraId="146708CC"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E)</w:t>
            </w:r>
          </w:p>
        </w:tc>
        <w:tc>
          <w:tcPr>
            <w:tcW w:w="0" w:type="auto"/>
            <w:tcMar>
              <w:top w:w="120" w:type="dxa"/>
              <w:left w:w="15" w:type="dxa"/>
              <w:bottom w:w="15" w:type="dxa"/>
              <w:right w:w="15" w:type="dxa"/>
            </w:tcMar>
            <w:vAlign w:val="center"/>
            <w:hideMark/>
          </w:tcPr>
          <w:p w14:paraId="4FC93D78" w14:textId="77777777" w:rsidR="00AE4693" w:rsidRPr="00A45606" w:rsidRDefault="00AE4693" w:rsidP="0058064C">
            <w:pPr>
              <w:pStyle w:val="NormalWeb"/>
              <w:rPr>
                <w:rFonts w:ascii="Cambria" w:hAnsi="Cambria" w:cs="Segoe UI"/>
                <w:sz w:val="20"/>
                <w:szCs w:val="20"/>
              </w:rPr>
            </w:pPr>
            <w:r w:rsidRPr="00A45606">
              <w:rPr>
                <w:rFonts w:ascii="Cambria" w:hAnsi="Cambria" w:cs="Segoe UI"/>
                <w:sz w:val="20"/>
                <w:szCs w:val="20"/>
              </w:rPr>
              <w:t>None of the above</w:t>
            </w:r>
          </w:p>
        </w:tc>
      </w:tr>
    </w:tbl>
    <w:p w14:paraId="2C284334" w14:textId="77777777" w:rsidR="00AE4693" w:rsidRDefault="00AE4693" w:rsidP="00AE4693">
      <w:pPr>
        <w:spacing w:after="200" w:line="276" w:lineRule="auto"/>
        <w:rPr>
          <w:rFonts w:ascii="Cambria" w:hAnsi="Cambria"/>
          <w:sz w:val="20"/>
          <w:szCs w:val="20"/>
        </w:rPr>
      </w:pPr>
    </w:p>
    <w:p w14:paraId="1995DE20" w14:textId="33FCE079" w:rsidR="00AE4693" w:rsidRDefault="00AE4693" w:rsidP="00AE4693">
      <w:pPr>
        <w:spacing w:after="200" w:line="276" w:lineRule="auto"/>
        <w:rPr>
          <w:rFonts w:ascii="Cambria" w:hAnsi="Cambria"/>
          <w:sz w:val="20"/>
          <w:szCs w:val="20"/>
        </w:rPr>
      </w:pPr>
      <w:r w:rsidRPr="00E4448B">
        <w:rPr>
          <w:rFonts w:ascii="Cambria" w:hAnsi="Cambria"/>
          <w:sz w:val="20"/>
          <w:szCs w:val="20"/>
        </w:rPr>
        <w:t xml:space="preserve">Rationale: The correct answer is D. The HRS </w:t>
      </w:r>
      <w:r>
        <w:rPr>
          <w:rFonts w:ascii="Cambria" w:hAnsi="Cambria"/>
          <w:sz w:val="20"/>
          <w:szCs w:val="20"/>
        </w:rPr>
        <w:t>T</w:t>
      </w:r>
      <w:r w:rsidRPr="00E4448B">
        <w:rPr>
          <w:rFonts w:ascii="Cambria" w:hAnsi="Cambria"/>
          <w:sz w:val="20"/>
          <w:szCs w:val="20"/>
        </w:rPr>
        <w:t xml:space="preserve">able records skilled nursing tasks primarily provided in the person’s home/residence, not in a hospital, clinic, or office. Transfusions are an exception to this guidance and may be selected on the HRS </w:t>
      </w:r>
      <w:r>
        <w:rPr>
          <w:rFonts w:ascii="Cambria" w:hAnsi="Cambria"/>
          <w:sz w:val="20"/>
          <w:szCs w:val="20"/>
        </w:rPr>
        <w:t>T</w:t>
      </w:r>
      <w:r w:rsidRPr="00E4448B">
        <w:rPr>
          <w:rFonts w:ascii="Cambria" w:hAnsi="Cambria"/>
          <w:sz w:val="20"/>
          <w:szCs w:val="20"/>
        </w:rPr>
        <w:t>able if provided at a residence, in a clinic, or at a hospital. Manual lymphatic drainage and massage, tracheostomy care, and IV chemotherapy may only be selected if they are provided in an individual’s home or residence.</w:t>
      </w:r>
    </w:p>
    <w:p w14:paraId="073C592D" w14:textId="2A58284A" w:rsidR="00B81A3A" w:rsidRPr="00E4448B" w:rsidRDefault="00B81A3A" w:rsidP="00AE4693">
      <w:pPr>
        <w:spacing w:after="200" w:line="276" w:lineRule="auto"/>
        <w:rPr>
          <w:rFonts w:ascii="Cambria" w:hAnsi="Cambria"/>
          <w:sz w:val="20"/>
          <w:szCs w:val="20"/>
        </w:rPr>
      </w:pPr>
      <w:r w:rsidRPr="00E4448B">
        <w:rPr>
          <w:rFonts w:ascii="Cambria" w:hAnsi="Cambria"/>
          <w:sz w:val="20"/>
          <w:szCs w:val="20"/>
        </w:rPr>
        <w:t xml:space="preserve">Reference: </w:t>
      </w:r>
      <w:r>
        <w:rPr>
          <w:rFonts w:ascii="Cambria" w:hAnsi="Cambria"/>
          <w:sz w:val="20"/>
          <w:szCs w:val="20"/>
        </w:rPr>
        <w:t xml:space="preserve">Module </w:t>
      </w:r>
      <w:r w:rsidRPr="00E4448B">
        <w:rPr>
          <w:rFonts w:ascii="Cambria" w:hAnsi="Cambria"/>
          <w:sz w:val="20"/>
          <w:szCs w:val="20"/>
        </w:rPr>
        <w:t>7.3</w:t>
      </w:r>
      <w:r w:rsidR="00181E1E">
        <w:rPr>
          <w:rFonts w:ascii="Cambria" w:hAnsi="Cambria"/>
          <w:sz w:val="20"/>
          <w:szCs w:val="20"/>
        </w:rPr>
        <w:t>; HRS Supplement</w:t>
      </w:r>
    </w:p>
    <w:p w14:paraId="046535C7" w14:textId="11D31312" w:rsidR="00B81A3A" w:rsidRDefault="00AE4693" w:rsidP="00AE4693">
      <w:pPr>
        <w:spacing w:after="200" w:line="276" w:lineRule="auto"/>
        <w:rPr>
          <w:rFonts w:ascii="Cambria" w:hAnsi="Cambria"/>
          <w:i/>
          <w:iCs/>
          <w:sz w:val="20"/>
          <w:szCs w:val="20"/>
        </w:rPr>
      </w:pPr>
      <w:r w:rsidRPr="00E4448B">
        <w:rPr>
          <w:rFonts w:ascii="Cambria" w:hAnsi="Cambria"/>
          <w:b/>
          <w:bCs/>
          <w:i/>
          <w:iCs/>
          <w:sz w:val="20"/>
          <w:szCs w:val="20"/>
        </w:rPr>
        <w:t xml:space="preserve">Screener Note Example: </w:t>
      </w:r>
      <w:r w:rsidR="009F1E2E" w:rsidRPr="009F1E2E">
        <w:rPr>
          <w:rFonts w:ascii="Cambria" w:hAnsi="Cambria"/>
          <w:i/>
          <w:iCs/>
          <w:sz w:val="20"/>
          <w:szCs w:val="20"/>
        </w:rPr>
        <w:t xml:space="preserve">Transfusions: </w:t>
      </w:r>
      <w:r w:rsidRPr="00E4448B">
        <w:rPr>
          <w:rFonts w:ascii="Cambria" w:hAnsi="Cambria"/>
          <w:i/>
          <w:iCs/>
          <w:sz w:val="20"/>
          <w:szCs w:val="20"/>
        </w:rPr>
        <w:t>Hope receives blood transfusions every two weeks at a clinic for her sickle cell anemia.</w:t>
      </w:r>
    </w:p>
    <w:p w14:paraId="698F4DD6" w14:textId="77777777" w:rsidR="00B10C33" w:rsidRPr="00AE4693" w:rsidRDefault="00B10C33" w:rsidP="00AE4693">
      <w:pPr>
        <w:spacing w:after="200" w:line="276" w:lineRule="auto"/>
        <w:rPr>
          <w:rFonts w:ascii="Cambria" w:hAnsi="Cambria"/>
          <w:i/>
          <w:iCs/>
          <w:sz w:val="20"/>
          <w:szCs w:val="20"/>
        </w:rPr>
      </w:pPr>
    </w:p>
    <w:p w14:paraId="42C901FF" w14:textId="1B605BA3" w:rsidR="00AE4693" w:rsidRDefault="00B81A3A" w:rsidP="00AE4693">
      <w:pPr>
        <w:pStyle w:val="NormalWeb"/>
        <w:keepNext/>
        <w:rPr>
          <w:rFonts w:ascii="Cambria" w:hAnsi="Cambria" w:cs="Segoe UI"/>
          <w:sz w:val="20"/>
          <w:szCs w:val="20"/>
        </w:rPr>
      </w:pPr>
      <w:r>
        <w:rPr>
          <w:rFonts w:ascii="Cambria" w:hAnsi="Cambria" w:cs="Segoe UI"/>
          <w:b/>
          <w:bCs/>
          <w:sz w:val="20"/>
          <w:szCs w:val="20"/>
        </w:rPr>
        <w:t>4</w:t>
      </w:r>
      <w:r w:rsidR="00AE4693" w:rsidRPr="00A45606">
        <w:rPr>
          <w:rFonts w:ascii="Cambria" w:hAnsi="Cambria" w:cs="Segoe UI"/>
          <w:b/>
          <w:bCs/>
          <w:sz w:val="20"/>
          <w:szCs w:val="20"/>
        </w:rPr>
        <w:t xml:space="preserve">. </w:t>
      </w:r>
      <w:r w:rsidR="00AE4693" w:rsidRPr="00A45606">
        <w:rPr>
          <w:rFonts w:ascii="Cambria" w:hAnsi="Cambria" w:cs="Segoe UI"/>
          <w:sz w:val="20"/>
          <w:szCs w:val="20"/>
        </w:rPr>
        <w:t xml:space="preserve">Geraldine is diagnosed with nicotine dependence. She does not currently use or have a history of using illicit drugs or alcohol. The screener should select </w:t>
      </w:r>
      <w:r w:rsidR="00AE4693" w:rsidRPr="0058064C">
        <w:rPr>
          <w:rFonts w:ascii="Cambria" w:hAnsi="Cambria" w:cs="Segoe UI"/>
          <w:b/>
          <w:bCs/>
          <w:sz w:val="20"/>
          <w:szCs w:val="20"/>
        </w:rPr>
        <w:t>K1: Substance Use disorder</w:t>
      </w:r>
      <w:r w:rsidR="00AE4693" w:rsidRPr="00A45606">
        <w:rPr>
          <w:rFonts w:ascii="Cambria" w:hAnsi="Cambria" w:cs="Segoe UI"/>
          <w:sz w:val="20"/>
          <w:szCs w:val="20"/>
        </w:rPr>
        <w:t xml:space="preserve"> and select 2 for the substance use question.</w:t>
      </w:r>
    </w:p>
    <w:p w14:paraId="630F0841" w14:textId="77777777" w:rsidR="00AE4693" w:rsidRPr="00A45606" w:rsidRDefault="00AE4693" w:rsidP="00AE4693">
      <w:pPr>
        <w:pStyle w:val="NormalWeb"/>
        <w:keepNext/>
        <w:rPr>
          <w:rFonts w:ascii="Cambria" w:hAnsi="Cambria" w:cs="Segoe UI"/>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600"/>
        <w:gridCol w:w="8760"/>
      </w:tblGrid>
      <w:tr w:rsidR="00AE4693" w:rsidRPr="00A45606" w14:paraId="69AE1843" w14:textId="77777777" w:rsidTr="0058064C">
        <w:tc>
          <w:tcPr>
            <w:tcW w:w="600" w:type="dxa"/>
            <w:tcMar>
              <w:top w:w="120" w:type="dxa"/>
              <w:left w:w="15" w:type="dxa"/>
              <w:bottom w:w="15" w:type="dxa"/>
              <w:right w:w="90" w:type="dxa"/>
            </w:tcMar>
            <w:vAlign w:val="center"/>
            <w:hideMark/>
          </w:tcPr>
          <w:p w14:paraId="345E7D83"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A)</w:t>
            </w:r>
          </w:p>
        </w:tc>
        <w:tc>
          <w:tcPr>
            <w:tcW w:w="0" w:type="auto"/>
            <w:tcMar>
              <w:top w:w="120" w:type="dxa"/>
              <w:left w:w="15" w:type="dxa"/>
              <w:bottom w:w="15" w:type="dxa"/>
              <w:right w:w="15" w:type="dxa"/>
            </w:tcMar>
            <w:vAlign w:val="center"/>
            <w:hideMark/>
          </w:tcPr>
          <w:p w14:paraId="2801D751" w14:textId="77777777" w:rsidR="00AE4693" w:rsidRPr="00A45606" w:rsidRDefault="00AE4693" w:rsidP="0058064C">
            <w:pPr>
              <w:pStyle w:val="NormalWeb"/>
              <w:rPr>
                <w:rFonts w:ascii="Cambria" w:hAnsi="Cambria" w:cs="Segoe UI"/>
                <w:sz w:val="20"/>
                <w:szCs w:val="20"/>
              </w:rPr>
            </w:pPr>
            <w:r w:rsidRPr="00A45606">
              <w:rPr>
                <w:rFonts w:ascii="Cambria" w:hAnsi="Cambria" w:cs="Segoe UI"/>
                <w:sz w:val="20"/>
                <w:szCs w:val="20"/>
              </w:rPr>
              <w:t>True</w:t>
            </w:r>
          </w:p>
        </w:tc>
      </w:tr>
      <w:tr w:rsidR="00AE4693" w:rsidRPr="00A45606" w14:paraId="1994D4EE" w14:textId="77777777" w:rsidTr="0058064C">
        <w:tc>
          <w:tcPr>
            <w:tcW w:w="600" w:type="dxa"/>
            <w:tcMar>
              <w:top w:w="120" w:type="dxa"/>
              <w:left w:w="15" w:type="dxa"/>
              <w:bottom w:w="15" w:type="dxa"/>
              <w:right w:w="90" w:type="dxa"/>
            </w:tcMar>
            <w:vAlign w:val="center"/>
            <w:hideMark/>
          </w:tcPr>
          <w:p w14:paraId="56E5BA60" w14:textId="77777777" w:rsidR="00AE4693" w:rsidRPr="00E4448B" w:rsidRDefault="00AE4693" w:rsidP="0058064C">
            <w:pPr>
              <w:jc w:val="right"/>
              <w:rPr>
                <w:rFonts w:ascii="Cambria" w:eastAsia="Times New Roman" w:hAnsi="Cambria" w:cs="Segoe UI"/>
                <w:sz w:val="20"/>
                <w:szCs w:val="20"/>
                <w:highlight w:val="yellow"/>
              </w:rPr>
            </w:pPr>
            <w:r w:rsidRPr="00E4448B">
              <w:rPr>
                <w:rFonts w:ascii="Cambria" w:eastAsia="Times New Roman" w:hAnsi="Cambria" w:cs="Segoe UI"/>
                <w:sz w:val="20"/>
                <w:szCs w:val="20"/>
                <w:highlight w:val="yellow"/>
              </w:rPr>
              <w:t>B)</w:t>
            </w:r>
          </w:p>
        </w:tc>
        <w:tc>
          <w:tcPr>
            <w:tcW w:w="0" w:type="auto"/>
            <w:tcMar>
              <w:top w:w="120" w:type="dxa"/>
              <w:left w:w="15" w:type="dxa"/>
              <w:bottom w:w="15" w:type="dxa"/>
              <w:right w:w="15" w:type="dxa"/>
            </w:tcMar>
            <w:vAlign w:val="center"/>
            <w:hideMark/>
          </w:tcPr>
          <w:p w14:paraId="462BCE44" w14:textId="77777777" w:rsidR="00AE4693" w:rsidRPr="00E4448B" w:rsidRDefault="00AE4693" w:rsidP="0058064C">
            <w:pPr>
              <w:pStyle w:val="NormalWeb"/>
              <w:rPr>
                <w:rFonts w:ascii="Cambria" w:hAnsi="Cambria" w:cs="Segoe UI"/>
                <w:sz w:val="20"/>
                <w:szCs w:val="20"/>
                <w:highlight w:val="yellow"/>
              </w:rPr>
            </w:pPr>
            <w:r w:rsidRPr="00E4448B">
              <w:rPr>
                <w:rFonts w:ascii="Cambria" w:hAnsi="Cambria" w:cs="Segoe UI"/>
                <w:sz w:val="20"/>
                <w:szCs w:val="20"/>
                <w:highlight w:val="yellow"/>
              </w:rPr>
              <w:t>False</w:t>
            </w:r>
          </w:p>
        </w:tc>
      </w:tr>
    </w:tbl>
    <w:p w14:paraId="7DB97A36" w14:textId="77777777" w:rsidR="00AE4693" w:rsidRDefault="00AE4693" w:rsidP="00AE4693">
      <w:pPr>
        <w:rPr>
          <w:rFonts w:ascii="Cambria" w:eastAsia="Times New Roman" w:hAnsi="Cambria" w:cs="Segoe UI"/>
          <w:sz w:val="20"/>
          <w:szCs w:val="20"/>
        </w:rPr>
      </w:pPr>
    </w:p>
    <w:p w14:paraId="44BAE6BA" w14:textId="52C01100" w:rsidR="00AE4693" w:rsidRDefault="00AE4693" w:rsidP="00AE4693">
      <w:pPr>
        <w:rPr>
          <w:rFonts w:ascii="Cambria" w:hAnsi="Cambria"/>
          <w:sz w:val="20"/>
          <w:szCs w:val="20"/>
        </w:rPr>
      </w:pPr>
      <w:r w:rsidRPr="00E4448B">
        <w:rPr>
          <w:rFonts w:ascii="Cambria" w:hAnsi="Cambria"/>
          <w:sz w:val="20"/>
          <w:szCs w:val="20"/>
        </w:rPr>
        <w:t>Rationale: The correct answer is B. The screener should use the Diagnosis Table and Diagnos</w:t>
      </w:r>
      <w:r w:rsidR="009F1E2E">
        <w:rPr>
          <w:rFonts w:ascii="Cambria" w:hAnsi="Cambria"/>
          <w:sz w:val="20"/>
          <w:szCs w:val="20"/>
        </w:rPr>
        <w:t>es</w:t>
      </w:r>
      <w:r w:rsidRPr="00E4448B">
        <w:rPr>
          <w:rFonts w:ascii="Cambria" w:hAnsi="Cambria"/>
          <w:sz w:val="20"/>
          <w:szCs w:val="20"/>
        </w:rPr>
        <w:t xml:space="preserve"> Cue Sheet when determining how to code diagnoses on the LTCFS. Nicotine dependence is coded as K6. For the purposes of the LTCFS, nicotine dependence is not considered substance use. </w:t>
      </w:r>
    </w:p>
    <w:p w14:paraId="5EAF00ED" w14:textId="0954DEBE" w:rsidR="00B81A3A" w:rsidRDefault="00B81A3A" w:rsidP="00AE4693">
      <w:pPr>
        <w:rPr>
          <w:rFonts w:ascii="Cambria" w:hAnsi="Cambria"/>
          <w:sz w:val="20"/>
          <w:szCs w:val="20"/>
        </w:rPr>
      </w:pPr>
      <w:r w:rsidRPr="00E4448B">
        <w:rPr>
          <w:rFonts w:ascii="Cambria" w:hAnsi="Cambria"/>
          <w:sz w:val="20"/>
          <w:szCs w:val="20"/>
        </w:rPr>
        <w:t>Reference:</w:t>
      </w:r>
      <w:r>
        <w:rPr>
          <w:rFonts w:ascii="Cambria" w:hAnsi="Cambria"/>
          <w:sz w:val="20"/>
          <w:szCs w:val="20"/>
        </w:rPr>
        <w:t xml:space="preserve"> Diagnoses Cue Sheet and Module 9.5</w:t>
      </w:r>
    </w:p>
    <w:p w14:paraId="0F0D2E4A" w14:textId="67C7F26B" w:rsidR="00AE4693" w:rsidRDefault="00AE4693" w:rsidP="00AE4693">
      <w:pPr>
        <w:rPr>
          <w:rFonts w:ascii="Cambria" w:hAnsi="Cambria"/>
          <w:i/>
          <w:iCs/>
          <w:sz w:val="20"/>
          <w:szCs w:val="20"/>
        </w:rPr>
      </w:pPr>
      <w:r w:rsidRPr="00E4448B">
        <w:rPr>
          <w:rFonts w:ascii="Cambria" w:hAnsi="Cambria"/>
          <w:b/>
          <w:bCs/>
          <w:i/>
          <w:iCs/>
          <w:sz w:val="20"/>
          <w:szCs w:val="20"/>
        </w:rPr>
        <w:t xml:space="preserve">Screener Note Example: </w:t>
      </w:r>
      <w:r w:rsidRPr="00E4448B">
        <w:rPr>
          <w:rFonts w:ascii="Cambria" w:hAnsi="Cambria"/>
          <w:i/>
          <w:iCs/>
          <w:sz w:val="20"/>
          <w:szCs w:val="20"/>
        </w:rPr>
        <w:t>Substance Use: Geraldine is diagnosed with nicotine dependence but has no substance use concerns.</w:t>
      </w:r>
    </w:p>
    <w:p w14:paraId="7CABF432" w14:textId="77777777" w:rsidR="00AE4693" w:rsidRDefault="00AE4693" w:rsidP="00AE4693">
      <w:pPr>
        <w:rPr>
          <w:rFonts w:ascii="Cambria" w:hAnsi="Cambria"/>
          <w:i/>
          <w:iCs/>
          <w:sz w:val="20"/>
          <w:szCs w:val="20"/>
        </w:rPr>
      </w:pPr>
    </w:p>
    <w:p w14:paraId="292E4306" w14:textId="5A62DFC5" w:rsidR="00AE4693" w:rsidRDefault="00B81A3A" w:rsidP="00AE4693">
      <w:pPr>
        <w:pStyle w:val="NormalWeb"/>
        <w:keepNext/>
        <w:rPr>
          <w:rFonts w:ascii="Cambria" w:hAnsi="Cambria" w:cs="Segoe UI"/>
          <w:sz w:val="20"/>
          <w:szCs w:val="20"/>
        </w:rPr>
      </w:pPr>
      <w:r>
        <w:rPr>
          <w:rFonts w:ascii="Cambria" w:hAnsi="Cambria" w:cs="Segoe UI"/>
          <w:b/>
          <w:bCs/>
          <w:sz w:val="20"/>
          <w:szCs w:val="20"/>
        </w:rPr>
        <w:t>5</w:t>
      </w:r>
      <w:r w:rsidR="00AE4693" w:rsidRPr="00A45606">
        <w:rPr>
          <w:rFonts w:ascii="Cambria" w:hAnsi="Cambria" w:cs="Segoe UI"/>
          <w:b/>
          <w:bCs/>
          <w:sz w:val="20"/>
          <w:szCs w:val="20"/>
        </w:rPr>
        <w:t xml:space="preserve">. </w:t>
      </w:r>
      <w:r w:rsidR="00AE4693" w:rsidRPr="00A45606">
        <w:rPr>
          <w:rFonts w:ascii="Cambria" w:hAnsi="Cambria" w:cs="Segoe UI"/>
          <w:sz w:val="20"/>
          <w:szCs w:val="20"/>
        </w:rPr>
        <w:t xml:space="preserve">Dwight has right sided weakness </w:t>
      </w:r>
      <w:proofErr w:type="gramStart"/>
      <w:r w:rsidR="00AE4693" w:rsidRPr="00A45606">
        <w:rPr>
          <w:rFonts w:ascii="Cambria" w:hAnsi="Cambria" w:cs="Segoe UI"/>
          <w:sz w:val="20"/>
          <w:szCs w:val="20"/>
        </w:rPr>
        <w:t>as a result of</w:t>
      </w:r>
      <w:proofErr w:type="gramEnd"/>
      <w:r w:rsidR="00AE4693" w:rsidRPr="00A45606">
        <w:rPr>
          <w:rFonts w:ascii="Cambria" w:hAnsi="Cambria" w:cs="Segoe UI"/>
          <w:sz w:val="20"/>
          <w:szCs w:val="20"/>
        </w:rPr>
        <w:t xml:space="preserve"> a </w:t>
      </w:r>
      <w:r w:rsidR="00AE4693">
        <w:rPr>
          <w:rFonts w:ascii="Cambria" w:hAnsi="Cambria" w:cs="Segoe UI"/>
          <w:sz w:val="20"/>
          <w:szCs w:val="20"/>
        </w:rPr>
        <w:t>verified</w:t>
      </w:r>
      <w:r w:rsidR="00AE4693" w:rsidRPr="00A45606">
        <w:rPr>
          <w:rFonts w:ascii="Cambria" w:hAnsi="Cambria" w:cs="Segoe UI"/>
          <w:sz w:val="20"/>
          <w:szCs w:val="20"/>
        </w:rPr>
        <w:t xml:space="preserve"> diagnosis of a cerebrovascular accident</w:t>
      </w:r>
      <w:r w:rsidR="00AE4693">
        <w:rPr>
          <w:rFonts w:ascii="Cambria" w:hAnsi="Cambria" w:cs="Segoe UI"/>
          <w:sz w:val="20"/>
          <w:szCs w:val="20"/>
        </w:rPr>
        <w:t xml:space="preserve"> (CVA)</w:t>
      </w:r>
      <w:r w:rsidR="00AE4693" w:rsidRPr="00A45606">
        <w:rPr>
          <w:rFonts w:ascii="Cambria" w:hAnsi="Cambria" w:cs="Segoe UI"/>
          <w:sz w:val="20"/>
          <w:szCs w:val="20"/>
        </w:rPr>
        <w:t>. When completing transfers in and out of bed, he use</w:t>
      </w:r>
      <w:r w:rsidR="00AE4693">
        <w:rPr>
          <w:rFonts w:ascii="Cambria" w:hAnsi="Cambria" w:cs="Segoe UI"/>
          <w:sz w:val="20"/>
          <w:szCs w:val="20"/>
        </w:rPr>
        <w:t>s</w:t>
      </w:r>
      <w:r w:rsidR="00AE4693" w:rsidRPr="00A45606">
        <w:rPr>
          <w:rFonts w:ascii="Cambria" w:hAnsi="Cambria" w:cs="Segoe UI"/>
          <w:sz w:val="20"/>
          <w:szCs w:val="20"/>
        </w:rPr>
        <w:t xml:space="preserve"> </w:t>
      </w:r>
      <w:r w:rsidR="00AE4693">
        <w:rPr>
          <w:rFonts w:ascii="Cambria" w:hAnsi="Cambria" w:cs="Segoe UI"/>
          <w:sz w:val="20"/>
          <w:szCs w:val="20"/>
        </w:rPr>
        <w:t>the</w:t>
      </w:r>
      <w:r w:rsidR="00AE4693" w:rsidRPr="00A45606">
        <w:rPr>
          <w:rFonts w:ascii="Cambria" w:hAnsi="Cambria" w:cs="Segoe UI"/>
          <w:sz w:val="20"/>
          <w:szCs w:val="20"/>
        </w:rPr>
        <w:t xml:space="preserve"> electrical function of his hospital bed and a transfer </w:t>
      </w:r>
      <w:r w:rsidR="00AE4693" w:rsidRPr="00A45606">
        <w:rPr>
          <w:rFonts w:ascii="Cambria" w:hAnsi="Cambria" w:cs="Segoe UI"/>
          <w:sz w:val="20"/>
          <w:szCs w:val="20"/>
        </w:rPr>
        <w:lastRenderedPageBreak/>
        <w:t xml:space="preserve">handle to transfer </w:t>
      </w:r>
      <w:r w:rsidR="00AE4693">
        <w:rPr>
          <w:rFonts w:ascii="Cambria" w:hAnsi="Cambria" w:cs="Segoe UI"/>
          <w:sz w:val="20"/>
          <w:szCs w:val="20"/>
        </w:rPr>
        <w:t>independently</w:t>
      </w:r>
      <w:r w:rsidR="00AE4693" w:rsidRPr="00A45606">
        <w:rPr>
          <w:rFonts w:ascii="Cambria" w:hAnsi="Cambria" w:cs="Segoe UI"/>
          <w:sz w:val="20"/>
          <w:szCs w:val="20"/>
        </w:rPr>
        <w:t>. He would need physical assistance</w:t>
      </w:r>
      <w:r w:rsidR="00AE4693">
        <w:rPr>
          <w:rFonts w:ascii="Cambria" w:hAnsi="Cambria" w:cs="Segoe UI"/>
          <w:sz w:val="20"/>
          <w:szCs w:val="20"/>
        </w:rPr>
        <w:t xml:space="preserve"> from another person</w:t>
      </w:r>
      <w:r w:rsidR="00AE4693" w:rsidRPr="00A45606">
        <w:rPr>
          <w:rFonts w:ascii="Cambria" w:hAnsi="Cambria" w:cs="Segoe UI"/>
          <w:sz w:val="20"/>
          <w:szCs w:val="20"/>
        </w:rPr>
        <w:t xml:space="preserve"> to get out </w:t>
      </w:r>
      <w:r w:rsidR="00AE4693">
        <w:rPr>
          <w:rFonts w:ascii="Cambria" w:hAnsi="Cambria" w:cs="Segoe UI"/>
          <w:sz w:val="20"/>
          <w:szCs w:val="20"/>
        </w:rPr>
        <w:t xml:space="preserve">of </w:t>
      </w:r>
      <w:r w:rsidR="00AE4693" w:rsidRPr="00A45606">
        <w:rPr>
          <w:rFonts w:ascii="Cambria" w:hAnsi="Cambria" w:cs="Segoe UI"/>
          <w:sz w:val="20"/>
          <w:szCs w:val="20"/>
        </w:rPr>
        <w:t>bed if it were not for the presence of the electrical function. What selection should be made for the Transferring ADL on Dwight’s LTCFS?</w:t>
      </w:r>
    </w:p>
    <w:p w14:paraId="658CDB5A" w14:textId="77777777" w:rsidR="00AE4693" w:rsidRPr="00A45606" w:rsidRDefault="00AE4693" w:rsidP="00AE4693">
      <w:pPr>
        <w:pStyle w:val="NormalWeb"/>
        <w:keepNext/>
        <w:rPr>
          <w:rFonts w:ascii="Cambria" w:hAnsi="Cambria" w:cs="Segoe UI"/>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600"/>
        <w:gridCol w:w="8760"/>
      </w:tblGrid>
      <w:tr w:rsidR="00AE4693" w:rsidRPr="00A45606" w14:paraId="331B27F4" w14:textId="77777777" w:rsidTr="0058064C">
        <w:tc>
          <w:tcPr>
            <w:tcW w:w="600" w:type="dxa"/>
            <w:tcMar>
              <w:top w:w="120" w:type="dxa"/>
              <w:left w:w="15" w:type="dxa"/>
              <w:bottom w:w="15" w:type="dxa"/>
              <w:right w:w="90" w:type="dxa"/>
            </w:tcMar>
            <w:vAlign w:val="center"/>
            <w:hideMark/>
          </w:tcPr>
          <w:p w14:paraId="6ECDF406"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A)</w:t>
            </w:r>
          </w:p>
        </w:tc>
        <w:tc>
          <w:tcPr>
            <w:tcW w:w="0" w:type="auto"/>
            <w:tcMar>
              <w:top w:w="120" w:type="dxa"/>
              <w:left w:w="15" w:type="dxa"/>
              <w:bottom w:w="15" w:type="dxa"/>
              <w:right w:w="15" w:type="dxa"/>
            </w:tcMar>
            <w:vAlign w:val="center"/>
            <w:hideMark/>
          </w:tcPr>
          <w:p w14:paraId="6E1788E2" w14:textId="77777777" w:rsidR="00AE4693" w:rsidRDefault="00AE4693" w:rsidP="0058064C">
            <w:pPr>
              <w:pStyle w:val="NormalWeb"/>
              <w:rPr>
                <w:rFonts w:ascii="Cambria" w:hAnsi="Cambria" w:cs="Segoe UI"/>
                <w:sz w:val="20"/>
                <w:szCs w:val="20"/>
              </w:rPr>
            </w:pPr>
            <w:r w:rsidRPr="00A45606">
              <w:rPr>
                <w:rFonts w:ascii="Cambria" w:hAnsi="Cambria" w:cs="Segoe UI"/>
                <w:sz w:val="20"/>
                <w:szCs w:val="20"/>
              </w:rPr>
              <w:t xml:space="preserve">0: Person is </w:t>
            </w:r>
            <w:r w:rsidRPr="00A45606">
              <w:rPr>
                <w:rFonts w:ascii="Cambria" w:hAnsi="Cambria" w:cs="Segoe UI"/>
                <w:b/>
                <w:bCs/>
                <w:sz w:val="20"/>
                <w:szCs w:val="20"/>
              </w:rPr>
              <w:t>independent</w:t>
            </w:r>
            <w:r w:rsidRPr="00A45606">
              <w:rPr>
                <w:rFonts w:ascii="Cambria" w:hAnsi="Cambria" w:cs="Segoe UI"/>
                <w:sz w:val="20"/>
                <w:szCs w:val="20"/>
              </w:rPr>
              <w:t xml:space="preserve"> in completing the activity safely. </w:t>
            </w:r>
          </w:p>
          <w:p w14:paraId="17EB25F0" w14:textId="77777777" w:rsidR="00AE4693" w:rsidRPr="00A45606" w:rsidRDefault="00AE4693" w:rsidP="00AE4693">
            <w:pPr>
              <w:pStyle w:val="NormalWeb"/>
              <w:numPr>
                <w:ilvl w:val="0"/>
                <w:numId w:val="9"/>
              </w:numPr>
              <w:rPr>
                <w:rFonts w:ascii="Cambria" w:hAnsi="Cambria" w:cs="Segoe UI"/>
                <w:sz w:val="20"/>
                <w:szCs w:val="20"/>
              </w:rPr>
            </w:pPr>
            <w:r>
              <w:rPr>
                <w:rFonts w:ascii="Cambria" w:hAnsi="Cambria" w:cs="Segoe UI"/>
                <w:sz w:val="20"/>
                <w:szCs w:val="20"/>
              </w:rPr>
              <w:t>No Adaptive Equipment</w:t>
            </w:r>
          </w:p>
        </w:tc>
      </w:tr>
      <w:tr w:rsidR="00AE4693" w:rsidRPr="00A45606" w14:paraId="3AE14301" w14:textId="77777777" w:rsidTr="0058064C">
        <w:tc>
          <w:tcPr>
            <w:tcW w:w="600" w:type="dxa"/>
            <w:tcMar>
              <w:top w:w="120" w:type="dxa"/>
              <w:left w:w="15" w:type="dxa"/>
              <w:bottom w:w="15" w:type="dxa"/>
              <w:right w:w="90" w:type="dxa"/>
            </w:tcMar>
            <w:vAlign w:val="center"/>
            <w:hideMark/>
          </w:tcPr>
          <w:p w14:paraId="33D88539"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B)</w:t>
            </w:r>
          </w:p>
        </w:tc>
        <w:tc>
          <w:tcPr>
            <w:tcW w:w="0" w:type="auto"/>
            <w:tcMar>
              <w:top w:w="120" w:type="dxa"/>
              <w:left w:w="15" w:type="dxa"/>
              <w:bottom w:w="15" w:type="dxa"/>
              <w:right w:w="15" w:type="dxa"/>
            </w:tcMar>
            <w:vAlign w:val="center"/>
            <w:hideMark/>
          </w:tcPr>
          <w:p w14:paraId="147B9D6C" w14:textId="77777777" w:rsidR="00AE4693" w:rsidRPr="00A45606" w:rsidRDefault="00AE4693" w:rsidP="0058064C">
            <w:pPr>
              <w:pStyle w:val="NormalWeb"/>
              <w:rPr>
                <w:rFonts w:ascii="Cambria" w:hAnsi="Cambria" w:cs="Segoe UI"/>
                <w:sz w:val="20"/>
                <w:szCs w:val="20"/>
              </w:rPr>
            </w:pPr>
            <w:r w:rsidRPr="00A45606">
              <w:rPr>
                <w:rFonts w:ascii="Cambria" w:hAnsi="Cambria" w:cs="Segoe UI"/>
                <w:sz w:val="20"/>
                <w:szCs w:val="20"/>
              </w:rPr>
              <w:t xml:space="preserve">0: Person is </w:t>
            </w:r>
            <w:r w:rsidRPr="00A45606">
              <w:rPr>
                <w:rFonts w:ascii="Cambria" w:hAnsi="Cambria" w:cs="Segoe UI"/>
                <w:b/>
                <w:bCs/>
                <w:sz w:val="20"/>
                <w:szCs w:val="20"/>
              </w:rPr>
              <w:t>independent</w:t>
            </w:r>
            <w:r w:rsidRPr="00A45606">
              <w:rPr>
                <w:rFonts w:ascii="Cambria" w:hAnsi="Cambria" w:cs="Segoe UI"/>
                <w:sz w:val="20"/>
                <w:szCs w:val="20"/>
              </w:rPr>
              <w:t xml:space="preserve"> in completing the activity safely. </w:t>
            </w:r>
          </w:p>
          <w:p w14:paraId="6552F72C" w14:textId="77777777" w:rsidR="00AE4693" w:rsidRPr="00A45606" w:rsidRDefault="00AE4693" w:rsidP="00AE4693">
            <w:pPr>
              <w:pStyle w:val="NormalWeb"/>
              <w:numPr>
                <w:ilvl w:val="0"/>
                <w:numId w:val="7"/>
              </w:numPr>
              <w:rPr>
                <w:rFonts w:ascii="Cambria" w:hAnsi="Cambria" w:cs="Segoe UI"/>
                <w:sz w:val="20"/>
                <w:szCs w:val="20"/>
              </w:rPr>
            </w:pPr>
            <w:r w:rsidRPr="00A45606">
              <w:rPr>
                <w:rFonts w:ascii="Cambria" w:hAnsi="Cambria" w:cs="Segoe UI"/>
                <w:sz w:val="20"/>
                <w:szCs w:val="20"/>
              </w:rPr>
              <w:t>Uses Grab Bar(s), Bed Bar, or Bed Railing</w:t>
            </w:r>
          </w:p>
        </w:tc>
      </w:tr>
      <w:tr w:rsidR="00AE4693" w:rsidRPr="00A45606" w14:paraId="212556C6" w14:textId="77777777" w:rsidTr="0058064C">
        <w:tc>
          <w:tcPr>
            <w:tcW w:w="600" w:type="dxa"/>
            <w:tcMar>
              <w:top w:w="120" w:type="dxa"/>
              <w:left w:w="15" w:type="dxa"/>
              <w:bottom w:w="15" w:type="dxa"/>
              <w:right w:w="90" w:type="dxa"/>
            </w:tcMar>
            <w:vAlign w:val="center"/>
            <w:hideMark/>
          </w:tcPr>
          <w:p w14:paraId="6ED4460B"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C)</w:t>
            </w:r>
          </w:p>
        </w:tc>
        <w:tc>
          <w:tcPr>
            <w:tcW w:w="0" w:type="auto"/>
            <w:tcMar>
              <w:top w:w="120" w:type="dxa"/>
              <w:left w:w="15" w:type="dxa"/>
              <w:bottom w:w="15" w:type="dxa"/>
              <w:right w:w="15" w:type="dxa"/>
            </w:tcMar>
            <w:vAlign w:val="center"/>
            <w:hideMark/>
          </w:tcPr>
          <w:p w14:paraId="608FF52D" w14:textId="77777777" w:rsidR="00AE4693" w:rsidRPr="00A45606" w:rsidRDefault="00AE4693" w:rsidP="0058064C">
            <w:pPr>
              <w:pStyle w:val="NormalWeb"/>
              <w:rPr>
                <w:rFonts w:ascii="Cambria" w:hAnsi="Cambria" w:cs="Segoe UI"/>
                <w:sz w:val="20"/>
                <w:szCs w:val="20"/>
              </w:rPr>
            </w:pPr>
            <w:r w:rsidRPr="00A45606">
              <w:rPr>
                <w:rFonts w:ascii="Cambria" w:hAnsi="Cambria" w:cs="Segoe UI"/>
                <w:sz w:val="20"/>
                <w:szCs w:val="20"/>
              </w:rPr>
              <w:t xml:space="preserve">1: Help is needed to complete the task </w:t>
            </w:r>
            <w:proofErr w:type="gramStart"/>
            <w:r w:rsidRPr="00A45606">
              <w:rPr>
                <w:rFonts w:ascii="Cambria" w:hAnsi="Cambria" w:cs="Segoe UI"/>
                <w:sz w:val="20"/>
                <w:szCs w:val="20"/>
              </w:rPr>
              <w:t>safely</w:t>
            </w:r>
            <w:proofErr w:type="gramEnd"/>
            <w:r w:rsidRPr="00A45606">
              <w:rPr>
                <w:rFonts w:ascii="Cambria" w:hAnsi="Cambria" w:cs="Segoe UI"/>
                <w:sz w:val="20"/>
                <w:szCs w:val="20"/>
              </w:rPr>
              <w:t xml:space="preserve"> but </w:t>
            </w:r>
            <w:r w:rsidRPr="00A45606">
              <w:rPr>
                <w:rFonts w:ascii="Cambria" w:hAnsi="Cambria" w:cs="Segoe UI"/>
                <w:b/>
                <w:bCs/>
                <w:sz w:val="20"/>
                <w:szCs w:val="20"/>
              </w:rPr>
              <w:t>helper DOES NOT have to be physically present throughout the task</w:t>
            </w:r>
            <w:r w:rsidRPr="00A45606">
              <w:rPr>
                <w:rFonts w:ascii="Cambria" w:hAnsi="Cambria" w:cs="Segoe UI"/>
                <w:sz w:val="20"/>
                <w:szCs w:val="20"/>
              </w:rPr>
              <w:t>.</w:t>
            </w:r>
          </w:p>
          <w:p w14:paraId="0DBDAFD2" w14:textId="77777777" w:rsidR="00AE4693" w:rsidRPr="00844ED1" w:rsidRDefault="00AE4693" w:rsidP="00AE4693">
            <w:pPr>
              <w:pStyle w:val="ListParagraph"/>
              <w:numPr>
                <w:ilvl w:val="0"/>
                <w:numId w:val="7"/>
              </w:numPr>
              <w:rPr>
                <w:rFonts w:ascii="Cambria" w:hAnsi="Cambria"/>
                <w:bCs/>
                <w:sz w:val="20"/>
                <w:szCs w:val="20"/>
              </w:rPr>
            </w:pPr>
            <w:r w:rsidRPr="00A45606">
              <w:rPr>
                <w:rFonts w:ascii="Cambria" w:hAnsi="Cambria"/>
                <w:sz w:val="20"/>
                <w:szCs w:val="20"/>
              </w:rPr>
              <w:t xml:space="preserve">Primary Diagnosis: </w:t>
            </w:r>
            <w:r w:rsidRPr="00A45606">
              <w:rPr>
                <w:rFonts w:ascii="Cambria" w:hAnsi="Cambria"/>
                <w:b/>
                <w:sz w:val="20"/>
                <w:szCs w:val="20"/>
              </w:rPr>
              <w:t xml:space="preserve">E3 </w:t>
            </w:r>
            <w:r w:rsidRPr="00844ED1">
              <w:rPr>
                <w:rFonts w:ascii="Cambria" w:hAnsi="Cambria"/>
                <w:bCs/>
                <w:sz w:val="20"/>
                <w:szCs w:val="20"/>
              </w:rPr>
              <w:t>Cerebral Vascular Accident (CVA, stroke) with onset at age 22 or AFTER</w:t>
            </w:r>
          </w:p>
          <w:p w14:paraId="410EB10E" w14:textId="77777777" w:rsidR="00AE4693" w:rsidRDefault="00AE4693" w:rsidP="00AE4693">
            <w:pPr>
              <w:pStyle w:val="ListParagraph"/>
              <w:numPr>
                <w:ilvl w:val="0"/>
                <w:numId w:val="7"/>
              </w:numPr>
              <w:rPr>
                <w:rFonts w:ascii="Cambria" w:hAnsi="Cambria"/>
                <w:sz w:val="20"/>
                <w:szCs w:val="20"/>
              </w:rPr>
            </w:pPr>
            <w:r w:rsidRPr="00A45606">
              <w:rPr>
                <w:rFonts w:ascii="Cambria" w:hAnsi="Cambria"/>
                <w:sz w:val="20"/>
                <w:szCs w:val="20"/>
              </w:rPr>
              <w:t>Secondary Diagnosis: None</w:t>
            </w:r>
          </w:p>
          <w:p w14:paraId="6BAB2E8A" w14:textId="77777777" w:rsidR="00AE4693" w:rsidRPr="00A45606" w:rsidRDefault="00AE4693" w:rsidP="00AE4693">
            <w:pPr>
              <w:pStyle w:val="ListParagraph"/>
              <w:numPr>
                <w:ilvl w:val="0"/>
                <w:numId w:val="7"/>
              </w:numPr>
              <w:rPr>
                <w:rFonts w:ascii="Cambria" w:hAnsi="Cambria"/>
                <w:sz w:val="20"/>
                <w:szCs w:val="20"/>
              </w:rPr>
            </w:pPr>
            <w:r>
              <w:rPr>
                <w:rFonts w:ascii="Cambria" w:hAnsi="Cambria" w:cs="Segoe UI"/>
                <w:sz w:val="20"/>
                <w:szCs w:val="20"/>
              </w:rPr>
              <w:t>No Adaptive Equipment</w:t>
            </w:r>
          </w:p>
        </w:tc>
      </w:tr>
      <w:tr w:rsidR="00AE4693" w:rsidRPr="00A45606" w14:paraId="7DCE5E7F" w14:textId="77777777" w:rsidTr="0058064C">
        <w:tc>
          <w:tcPr>
            <w:tcW w:w="600" w:type="dxa"/>
            <w:tcMar>
              <w:top w:w="120" w:type="dxa"/>
              <w:left w:w="15" w:type="dxa"/>
              <w:bottom w:w="15" w:type="dxa"/>
              <w:right w:w="90" w:type="dxa"/>
            </w:tcMar>
            <w:vAlign w:val="center"/>
            <w:hideMark/>
          </w:tcPr>
          <w:p w14:paraId="307EC079"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D)</w:t>
            </w:r>
          </w:p>
        </w:tc>
        <w:tc>
          <w:tcPr>
            <w:tcW w:w="0" w:type="auto"/>
            <w:tcMar>
              <w:top w:w="120" w:type="dxa"/>
              <w:left w:w="15" w:type="dxa"/>
              <w:bottom w:w="15" w:type="dxa"/>
              <w:right w:w="15" w:type="dxa"/>
            </w:tcMar>
            <w:vAlign w:val="center"/>
            <w:hideMark/>
          </w:tcPr>
          <w:p w14:paraId="09AAB3EF" w14:textId="77777777" w:rsidR="00AE4693" w:rsidRPr="00E4448B" w:rsidRDefault="00AE4693" w:rsidP="0058064C">
            <w:pPr>
              <w:pStyle w:val="NormalWeb"/>
              <w:rPr>
                <w:rFonts w:ascii="Cambria" w:hAnsi="Cambria" w:cs="Segoe UI"/>
                <w:sz w:val="20"/>
                <w:szCs w:val="20"/>
                <w:highlight w:val="yellow"/>
              </w:rPr>
            </w:pPr>
            <w:r w:rsidRPr="00E4448B">
              <w:rPr>
                <w:rFonts w:ascii="Cambria" w:hAnsi="Cambria" w:cs="Segoe UI"/>
                <w:sz w:val="20"/>
                <w:szCs w:val="20"/>
                <w:highlight w:val="yellow"/>
              </w:rPr>
              <w:t xml:space="preserve">1: Help is needed to complete the task </w:t>
            </w:r>
            <w:proofErr w:type="gramStart"/>
            <w:r w:rsidRPr="00E4448B">
              <w:rPr>
                <w:rFonts w:ascii="Cambria" w:hAnsi="Cambria" w:cs="Segoe UI"/>
                <w:sz w:val="20"/>
                <w:szCs w:val="20"/>
                <w:highlight w:val="yellow"/>
              </w:rPr>
              <w:t>safely</w:t>
            </w:r>
            <w:proofErr w:type="gramEnd"/>
            <w:r w:rsidRPr="00E4448B">
              <w:rPr>
                <w:rFonts w:ascii="Cambria" w:hAnsi="Cambria" w:cs="Segoe UI"/>
                <w:sz w:val="20"/>
                <w:szCs w:val="20"/>
                <w:highlight w:val="yellow"/>
              </w:rPr>
              <w:t xml:space="preserve"> but </w:t>
            </w:r>
            <w:r w:rsidRPr="00E4448B">
              <w:rPr>
                <w:rFonts w:ascii="Cambria" w:hAnsi="Cambria" w:cs="Segoe UI"/>
                <w:b/>
                <w:bCs/>
                <w:sz w:val="20"/>
                <w:szCs w:val="20"/>
                <w:highlight w:val="yellow"/>
              </w:rPr>
              <w:t>helper DOES NOT have to be physically present throughout the task</w:t>
            </w:r>
            <w:r w:rsidRPr="00E4448B">
              <w:rPr>
                <w:rFonts w:ascii="Cambria" w:hAnsi="Cambria" w:cs="Segoe UI"/>
                <w:sz w:val="20"/>
                <w:szCs w:val="20"/>
                <w:highlight w:val="yellow"/>
              </w:rPr>
              <w:t xml:space="preserve">. </w:t>
            </w:r>
          </w:p>
          <w:p w14:paraId="74C5805C" w14:textId="77777777" w:rsidR="00AE4693" w:rsidRPr="00844ED1" w:rsidRDefault="00AE4693" w:rsidP="00AE4693">
            <w:pPr>
              <w:pStyle w:val="NormalWeb"/>
              <w:numPr>
                <w:ilvl w:val="0"/>
                <w:numId w:val="8"/>
              </w:numPr>
              <w:rPr>
                <w:rFonts w:ascii="Cambria" w:hAnsi="Cambria" w:cs="Segoe UI"/>
                <w:bCs/>
                <w:sz w:val="20"/>
                <w:szCs w:val="20"/>
                <w:highlight w:val="yellow"/>
              </w:rPr>
            </w:pPr>
            <w:r w:rsidRPr="00E4448B">
              <w:rPr>
                <w:rFonts w:ascii="Cambria" w:hAnsi="Cambria"/>
                <w:sz w:val="20"/>
                <w:szCs w:val="20"/>
                <w:highlight w:val="yellow"/>
              </w:rPr>
              <w:t xml:space="preserve">Primary Diagnosis: </w:t>
            </w:r>
            <w:r w:rsidRPr="00E4448B">
              <w:rPr>
                <w:rFonts w:ascii="Cambria" w:hAnsi="Cambria"/>
                <w:b/>
                <w:sz w:val="20"/>
                <w:szCs w:val="20"/>
                <w:highlight w:val="yellow"/>
              </w:rPr>
              <w:t xml:space="preserve">E3 </w:t>
            </w:r>
            <w:r w:rsidRPr="00844ED1">
              <w:rPr>
                <w:rFonts w:ascii="Cambria" w:hAnsi="Cambria"/>
                <w:bCs/>
                <w:sz w:val="20"/>
                <w:szCs w:val="20"/>
                <w:highlight w:val="yellow"/>
              </w:rPr>
              <w:t>Cerebral Vascular Accident (CVA, stroke) with onset at age 22 or AFTER</w:t>
            </w:r>
          </w:p>
          <w:p w14:paraId="57DA2D86" w14:textId="77777777" w:rsidR="00AE4693" w:rsidRPr="00E4448B" w:rsidRDefault="00AE4693" w:rsidP="00AE4693">
            <w:pPr>
              <w:pStyle w:val="ListParagraph"/>
              <w:numPr>
                <w:ilvl w:val="0"/>
                <w:numId w:val="8"/>
              </w:numPr>
              <w:tabs>
                <w:tab w:val="left" w:pos="1800"/>
              </w:tabs>
              <w:rPr>
                <w:rFonts w:ascii="Cambria" w:hAnsi="Cambria"/>
                <w:sz w:val="20"/>
                <w:szCs w:val="20"/>
                <w:highlight w:val="yellow"/>
              </w:rPr>
            </w:pPr>
            <w:r w:rsidRPr="00E4448B">
              <w:rPr>
                <w:rFonts w:ascii="Cambria" w:hAnsi="Cambria"/>
                <w:sz w:val="20"/>
                <w:szCs w:val="20"/>
                <w:highlight w:val="yellow"/>
              </w:rPr>
              <w:t>Secondary Diagnosis: None</w:t>
            </w:r>
          </w:p>
          <w:p w14:paraId="6811614B" w14:textId="77777777" w:rsidR="00AE4693" w:rsidRPr="00E4448B" w:rsidRDefault="00AE4693" w:rsidP="00AE4693">
            <w:pPr>
              <w:pStyle w:val="ListParagraph"/>
              <w:numPr>
                <w:ilvl w:val="0"/>
                <w:numId w:val="8"/>
              </w:numPr>
              <w:tabs>
                <w:tab w:val="left" w:pos="1800"/>
              </w:tabs>
              <w:rPr>
                <w:rFonts w:ascii="Cambria" w:hAnsi="Cambria"/>
                <w:sz w:val="20"/>
                <w:szCs w:val="20"/>
                <w:highlight w:val="yellow"/>
              </w:rPr>
            </w:pPr>
            <w:r w:rsidRPr="00E4448B">
              <w:rPr>
                <w:rFonts w:ascii="Cambria" w:hAnsi="Cambria"/>
                <w:sz w:val="20"/>
                <w:szCs w:val="20"/>
                <w:highlight w:val="yellow"/>
              </w:rPr>
              <w:t>Uses Grab Bar(s), Bed Bar, or Bed Railing</w:t>
            </w:r>
          </w:p>
        </w:tc>
      </w:tr>
    </w:tbl>
    <w:p w14:paraId="1B3C26C5" w14:textId="77777777" w:rsidR="00AE4693" w:rsidRDefault="00AE4693" w:rsidP="00AE4693">
      <w:pPr>
        <w:rPr>
          <w:rFonts w:ascii="Cambria" w:eastAsia="Times New Roman" w:hAnsi="Cambria" w:cs="Segoe UI"/>
          <w:sz w:val="20"/>
          <w:szCs w:val="20"/>
        </w:rPr>
      </w:pPr>
      <w:r w:rsidRPr="00A45606">
        <w:rPr>
          <w:rFonts w:ascii="Cambria" w:eastAsia="Times New Roman" w:hAnsi="Cambria" w:cs="Segoe UI"/>
          <w:sz w:val="20"/>
          <w:szCs w:val="20"/>
        </w:rPr>
        <w:t> </w:t>
      </w:r>
    </w:p>
    <w:p w14:paraId="7EFA08C8" w14:textId="3013ADE2" w:rsidR="00AE4693" w:rsidRDefault="00AE4693" w:rsidP="00AE4693">
      <w:pPr>
        <w:tabs>
          <w:tab w:val="left" w:pos="1890"/>
        </w:tabs>
        <w:spacing w:after="200" w:line="276" w:lineRule="auto"/>
        <w:rPr>
          <w:rFonts w:ascii="Cambria" w:hAnsi="Cambria"/>
          <w:sz w:val="20"/>
          <w:szCs w:val="20"/>
        </w:rPr>
      </w:pPr>
      <w:r w:rsidRPr="00E4448B">
        <w:rPr>
          <w:rFonts w:ascii="Cambria" w:hAnsi="Cambria"/>
          <w:sz w:val="20"/>
          <w:szCs w:val="20"/>
        </w:rPr>
        <w:t xml:space="preserve">Rationale: The correct answer is D. When an individual has a lift chair or other mechanical device (such as an electric hospital bed), and cannot independently transfer without it, a </w:t>
      </w:r>
      <w:r w:rsidR="00304052">
        <w:rPr>
          <w:rFonts w:ascii="Cambria" w:hAnsi="Cambria"/>
          <w:sz w:val="20"/>
          <w:szCs w:val="20"/>
        </w:rPr>
        <w:t>“</w:t>
      </w:r>
      <w:r w:rsidRPr="00E4448B">
        <w:rPr>
          <w:rFonts w:ascii="Cambria" w:hAnsi="Cambria"/>
          <w:sz w:val="20"/>
          <w:szCs w:val="20"/>
        </w:rPr>
        <w:t>1</w:t>
      </w:r>
      <w:r w:rsidR="00304052">
        <w:rPr>
          <w:rFonts w:ascii="Cambria" w:hAnsi="Cambria"/>
          <w:sz w:val="20"/>
          <w:szCs w:val="20"/>
        </w:rPr>
        <w:t>”</w:t>
      </w:r>
      <w:r w:rsidRPr="00E4448B">
        <w:rPr>
          <w:rFonts w:ascii="Cambria" w:hAnsi="Cambria"/>
          <w:sz w:val="20"/>
          <w:szCs w:val="20"/>
        </w:rPr>
        <w:t xml:space="preserve"> should be selected for Transferring. To select </w:t>
      </w:r>
      <w:r>
        <w:rPr>
          <w:rFonts w:ascii="Cambria" w:hAnsi="Cambria"/>
          <w:sz w:val="20"/>
          <w:szCs w:val="20"/>
        </w:rPr>
        <w:t>adaptive equipment</w:t>
      </w:r>
      <w:r w:rsidRPr="00E4448B">
        <w:rPr>
          <w:rFonts w:ascii="Cambria" w:hAnsi="Cambria"/>
          <w:sz w:val="20"/>
          <w:szCs w:val="20"/>
        </w:rPr>
        <w:t xml:space="preserve"> on the LTCFS, the individual must need, have, and use it.</w:t>
      </w:r>
      <w:r>
        <w:rPr>
          <w:rFonts w:ascii="Cambria" w:hAnsi="Cambria"/>
          <w:sz w:val="20"/>
          <w:szCs w:val="20"/>
        </w:rPr>
        <w:t xml:space="preserve"> If</w:t>
      </w:r>
      <w:r w:rsidRPr="00E4448B">
        <w:rPr>
          <w:rFonts w:ascii="Cambria" w:hAnsi="Cambria"/>
          <w:sz w:val="20"/>
          <w:szCs w:val="20"/>
        </w:rPr>
        <w:t xml:space="preserve"> Dwight </w:t>
      </w:r>
      <w:r>
        <w:rPr>
          <w:rFonts w:ascii="Cambria" w:hAnsi="Cambria"/>
          <w:sz w:val="20"/>
          <w:szCs w:val="20"/>
        </w:rPr>
        <w:t xml:space="preserve">did not have </w:t>
      </w:r>
      <w:r w:rsidRPr="00E4448B">
        <w:rPr>
          <w:rFonts w:ascii="Cambria" w:hAnsi="Cambria"/>
          <w:sz w:val="20"/>
          <w:szCs w:val="20"/>
        </w:rPr>
        <w:t>the electrical function of his hospital bed</w:t>
      </w:r>
      <w:r>
        <w:rPr>
          <w:rFonts w:ascii="Cambria" w:hAnsi="Cambria"/>
          <w:sz w:val="20"/>
          <w:szCs w:val="20"/>
        </w:rPr>
        <w:t>, he would need help from another person</w:t>
      </w:r>
      <w:r w:rsidRPr="00E4448B">
        <w:rPr>
          <w:rFonts w:ascii="Cambria" w:hAnsi="Cambria"/>
          <w:sz w:val="20"/>
          <w:szCs w:val="20"/>
        </w:rPr>
        <w:t xml:space="preserve"> to transfer. He needs, has, and uses his transfer handle</w:t>
      </w:r>
      <w:r>
        <w:rPr>
          <w:rFonts w:ascii="Cambria" w:hAnsi="Cambria"/>
          <w:sz w:val="20"/>
          <w:szCs w:val="20"/>
        </w:rPr>
        <w:t>.</w:t>
      </w:r>
      <w:permStart w:id="468258330" w:edGrp="everyone"/>
      <w:permEnd w:id="468258330"/>
    </w:p>
    <w:p w14:paraId="5C56D025" w14:textId="72DF83F0" w:rsidR="00B81A3A" w:rsidRPr="00B81A3A" w:rsidRDefault="00B81A3A" w:rsidP="00B81A3A">
      <w:pPr>
        <w:rPr>
          <w:rFonts w:ascii="Cambria" w:eastAsia="Times New Roman" w:hAnsi="Cambria" w:cs="Segoe UI"/>
          <w:sz w:val="20"/>
          <w:szCs w:val="20"/>
        </w:rPr>
      </w:pPr>
      <w:r>
        <w:rPr>
          <w:rFonts w:ascii="Cambria" w:eastAsia="Times New Roman" w:hAnsi="Cambria" w:cs="Segoe UI"/>
          <w:sz w:val="20"/>
          <w:szCs w:val="20"/>
        </w:rPr>
        <w:t>Reference: Module 5.11</w:t>
      </w:r>
    </w:p>
    <w:p w14:paraId="592FE354" w14:textId="77777777" w:rsidR="00AE4693" w:rsidRPr="00E4448B" w:rsidRDefault="00AE4693" w:rsidP="00AE4693">
      <w:pPr>
        <w:rPr>
          <w:rFonts w:ascii="Cambria" w:eastAsia="Times New Roman" w:hAnsi="Cambria"/>
          <w:i/>
          <w:sz w:val="20"/>
          <w:szCs w:val="20"/>
        </w:rPr>
      </w:pPr>
      <w:r w:rsidRPr="00E4448B">
        <w:rPr>
          <w:rFonts w:ascii="Cambria" w:eastAsia="Times New Roman" w:hAnsi="Cambria"/>
          <w:b/>
          <w:i/>
          <w:sz w:val="20"/>
          <w:szCs w:val="20"/>
        </w:rPr>
        <w:t xml:space="preserve">Screener Note example: Transfers: </w:t>
      </w:r>
      <w:r w:rsidRPr="00E4448B">
        <w:rPr>
          <w:rFonts w:ascii="Cambria" w:eastAsia="Times New Roman" w:hAnsi="Cambria"/>
          <w:i/>
          <w:sz w:val="20"/>
          <w:szCs w:val="20"/>
        </w:rPr>
        <w:t xml:space="preserve">Dwight needs to hold a transfer handle and use the electrical function of his hospital bed </w:t>
      </w:r>
      <w:proofErr w:type="gramStart"/>
      <w:r w:rsidRPr="00E4448B">
        <w:rPr>
          <w:rFonts w:ascii="Cambria" w:eastAsia="Times New Roman" w:hAnsi="Cambria"/>
          <w:i/>
          <w:sz w:val="20"/>
          <w:szCs w:val="20"/>
        </w:rPr>
        <w:t>in order to</w:t>
      </w:r>
      <w:proofErr w:type="gramEnd"/>
      <w:r w:rsidRPr="00E4448B">
        <w:rPr>
          <w:rFonts w:ascii="Cambria" w:eastAsia="Times New Roman" w:hAnsi="Cambria"/>
          <w:i/>
          <w:sz w:val="20"/>
          <w:szCs w:val="20"/>
        </w:rPr>
        <w:t xml:space="preserve"> safely complete transfers in and out of his bed</w:t>
      </w:r>
      <w:r>
        <w:rPr>
          <w:rFonts w:ascii="Cambria" w:eastAsia="Times New Roman" w:hAnsi="Cambria"/>
          <w:i/>
          <w:sz w:val="20"/>
          <w:szCs w:val="20"/>
        </w:rPr>
        <w:t xml:space="preserve"> due to his CVA.</w:t>
      </w:r>
      <w:r w:rsidRPr="00E4448B">
        <w:rPr>
          <w:rFonts w:ascii="Cambria" w:eastAsia="Times New Roman" w:hAnsi="Cambria"/>
          <w:i/>
          <w:sz w:val="20"/>
          <w:szCs w:val="20"/>
        </w:rPr>
        <w:t xml:space="preserve"> </w:t>
      </w:r>
    </w:p>
    <w:p w14:paraId="1D310554" w14:textId="77777777" w:rsidR="00AE4693" w:rsidRDefault="00AE4693" w:rsidP="00AE4693">
      <w:pPr>
        <w:tabs>
          <w:tab w:val="left" w:pos="1890"/>
        </w:tabs>
        <w:spacing w:after="200" w:line="276" w:lineRule="auto"/>
        <w:rPr>
          <w:rFonts w:ascii="Cambria" w:hAnsi="Cambria"/>
          <w:sz w:val="20"/>
          <w:szCs w:val="20"/>
        </w:rPr>
      </w:pPr>
    </w:p>
    <w:p w14:paraId="5A315EB1" w14:textId="57B8CE9C" w:rsidR="00AE4693" w:rsidRPr="00A45606" w:rsidRDefault="00B81A3A" w:rsidP="00AE4693">
      <w:pPr>
        <w:pStyle w:val="NormalWeb"/>
        <w:keepNext/>
        <w:rPr>
          <w:rFonts w:ascii="Cambria" w:hAnsi="Cambria" w:cs="Segoe UI"/>
          <w:sz w:val="20"/>
          <w:szCs w:val="20"/>
        </w:rPr>
      </w:pPr>
      <w:r>
        <w:rPr>
          <w:rFonts w:ascii="Cambria" w:hAnsi="Cambria" w:cs="Segoe UI"/>
          <w:b/>
          <w:bCs/>
          <w:sz w:val="20"/>
          <w:szCs w:val="20"/>
        </w:rPr>
        <w:t>6</w:t>
      </w:r>
      <w:r w:rsidR="00AE4693" w:rsidRPr="00A45606">
        <w:rPr>
          <w:rFonts w:ascii="Cambria" w:hAnsi="Cambria" w:cs="Segoe UI"/>
          <w:b/>
          <w:bCs/>
          <w:sz w:val="20"/>
          <w:szCs w:val="20"/>
        </w:rPr>
        <w:t xml:space="preserve">. </w:t>
      </w:r>
      <w:r w:rsidR="00AE4693">
        <w:rPr>
          <w:rFonts w:ascii="Cambria" w:hAnsi="Cambria" w:cs="Segoe UI"/>
          <w:sz w:val="20"/>
          <w:szCs w:val="20"/>
        </w:rPr>
        <w:t xml:space="preserve">Which </w:t>
      </w:r>
      <w:r w:rsidR="00AE4693" w:rsidRPr="00A45606">
        <w:rPr>
          <w:rFonts w:ascii="Cambria" w:hAnsi="Cambria" w:cs="Segoe UI"/>
          <w:sz w:val="20"/>
          <w:szCs w:val="20"/>
        </w:rPr>
        <w:t xml:space="preserve">of the following is NOT an example of an assistive communication device that may be considered when </w:t>
      </w:r>
      <w:r w:rsidR="00AE4693">
        <w:rPr>
          <w:rFonts w:ascii="Cambria" w:hAnsi="Cambria" w:cs="Segoe UI"/>
          <w:sz w:val="20"/>
          <w:szCs w:val="20"/>
        </w:rPr>
        <w:t>selecting “</w:t>
      </w:r>
      <w:r w:rsidR="00AE4693" w:rsidRPr="0058064C">
        <w:rPr>
          <w:rFonts w:ascii="Cambria" w:hAnsi="Cambria" w:cs="Segoe UI"/>
          <w:b/>
          <w:bCs/>
          <w:sz w:val="20"/>
          <w:szCs w:val="20"/>
        </w:rPr>
        <w:t>1: Can fully communicate with the use of an assistive device</w:t>
      </w:r>
      <w:r w:rsidR="00AE4693">
        <w:rPr>
          <w:rFonts w:ascii="Cambria" w:hAnsi="Cambria" w:cs="Segoe UI"/>
          <w:b/>
          <w:bCs/>
          <w:sz w:val="20"/>
          <w:szCs w:val="20"/>
        </w:rPr>
        <w:t>”</w:t>
      </w:r>
      <w:r w:rsidR="00AE4693" w:rsidRPr="0058064C">
        <w:rPr>
          <w:rFonts w:ascii="Cambria" w:hAnsi="Cambria" w:cs="Segoe UI"/>
          <w:b/>
          <w:bCs/>
          <w:sz w:val="20"/>
          <w:szCs w:val="20"/>
        </w:rPr>
        <w:t xml:space="preserve"> </w:t>
      </w:r>
      <w:r w:rsidR="00AE4693" w:rsidRPr="00372CA6">
        <w:rPr>
          <w:rFonts w:ascii="Cambria" w:hAnsi="Cambria" w:cs="Segoe UI"/>
          <w:sz w:val="20"/>
          <w:szCs w:val="20"/>
        </w:rPr>
        <w:t>for the Communication</w:t>
      </w:r>
      <w:r w:rsidR="00AE4693" w:rsidRPr="00A45606">
        <w:rPr>
          <w:rFonts w:ascii="Cambria" w:hAnsi="Cambria" w:cs="Segoe UI"/>
          <w:sz w:val="20"/>
          <w:szCs w:val="20"/>
        </w:rPr>
        <w:t xml:space="preserve"> section of the LTCFS?</w:t>
      </w:r>
    </w:p>
    <w:tbl>
      <w:tblPr>
        <w:tblW w:w="5000" w:type="pct"/>
        <w:tblCellMar>
          <w:top w:w="15" w:type="dxa"/>
          <w:left w:w="15" w:type="dxa"/>
          <w:bottom w:w="15" w:type="dxa"/>
          <w:right w:w="15" w:type="dxa"/>
        </w:tblCellMar>
        <w:tblLook w:val="04A0" w:firstRow="1" w:lastRow="0" w:firstColumn="1" w:lastColumn="0" w:noHBand="0" w:noVBand="1"/>
      </w:tblPr>
      <w:tblGrid>
        <w:gridCol w:w="600"/>
        <w:gridCol w:w="8760"/>
      </w:tblGrid>
      <w:tr w:rsidR="00AE4693" w:rsidRPr="00A45606" w14:paraId="1C184936" w14:textId="77777777" w:rsidTr="0058064C">
        <w:tc>
          <w:tcPr>
            <w:tcW w:w="600" w:type="dxa"/>
            <w:tcMar>
              <w:top w:w="120" w:type="dxa"/>
              <w:left w:w="15" w:type="dxa"/>
              <w:bottom w:w="15" w:type="dxa"/>
              <w:right w:w="90" w:type="dxa"/>
            </w:tcMar>
            <w:vAlign w:val="center"/>
            <w:hideMark/>
          </w:tcPr>
          <w:p w14:paraId="330A926E"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A)</w:t>
            </w:r>
          </w:p>
        </w:tc>
        <w:tc>
          <w:tcPr>
            <w:tcW w:w="0" w:type="auto"/>
            <w:tcMar>
              <w:top w:w="120" w:type="dxa"/>
              <w:left w:w="15" w:type="dxa"/>
              <w:bottom w:w="15" w:type="dxa"/>
              <w:right w:w="15" w:type="dxa"/>
            </w:tcMar>
            <w:vAlign w:val="center"/>
            <w:hideMark/>
          </w:tcPr>
          <w:p w14:paraId="37A04F8B" w14:textId="77777777" w:rsidR="00AE4693" w:rsidRPr="00A45606" w:rsidRDefault="00AE4693" w:rsidP="0058064C">
            <w:pPr>
              <w:pStyle w:val="NormalWeb"/>
              <w:rPr>
                <w:rFonts w:ascii="Cambria" w:hAnsi="Cambria" w:cs="Segoe UI"/>
                <w:sz w:val="20"/>
                <w:szCs w:val="20"/>
              </w:rPr>
            </w:pPr>
            <w:r w:rsidRPr="00A45606">
              <w:rPr>
                <w:rFonts w:ascii="Cambria" w:hAnsi="Cambria" w:cs="Segoe UI"/>
                <w:sz w:val="20"/>
                <w:szCs w:val="20"/>
              </w:rPr>
              <w:t>Battery-powered artificial larynx</w:t>
            </w:r>
          </w:p>
        </w:tc>
      </w:tr>
      <w:tr w:rsidR="00AE4693" w:rsidRPr="00A45606" w14:paraId="0A9770FE" w14:textId="77777777" w:rsidTr="0058064C">
        <w:tc>
          <w:tcPr>
            <w:tcW w:w="600" w:type="dxa"/>
            <w:tcMar>
              <w:top w:w="120" w:type="dxa"/>
              <w:left w:w="15" w:type="dxa"/>
              <w:bottom w:w="15" w:type="dxa"/>
              <w:right w:w="90" w:type="dxa"/>
            </w:tcMar>
            <w:vAlign w:val="center"/>
            <w:hideMark/>
          </w:tcPr>
          <w:p w14:paraId="6ABD5B8E"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B)</w:t>
            </w:r>
          </w:p>
        </w:tc>
        <w:tc>
          <w:tcPr>
            <w:tcW w:w="0" w:type="auto"/>
            <w:tcMar>
              <w:top w:w="120" w:type="dxa"/>
              <w:left w:w="15" w:type="dxa"/>
              <w:bottom w:w="15" w:type="dxa"/>
              <w:right w:w="15" w:type="dxa"/>
            </w:tcMar>
            <w:vAlign w:val="center"/>
            <w:hideMark/>
          </w:tcPr>
          <w:p w14:paraId="7D6E469A" w14:textId="77777777" w:rsidR="00AE4693" w:rsidRPr="00A45606" w:rsidRDefault="00AE4693" w:rsidP="0058064C">
            <w:pPr>
              <w:pStyle w:val="NormalWeb"/>
              <w:rPr>
                <w:rFonts w:ascii="Cambria" w:hAnsi="Cambria" w:cs="Segoe UI"/>
                <w:sz w:val="20"/>
                <w:szCs w:val="20"/>
              </w:rPr>
            </w:pPr>
            <w:r w:rsidRPr="00A45606">
              <w:rPr>
                <w:rFonts w:ascii="Cambria" w:hAnsi="Cambria" w:cs="Segoe UI"/>
                <w:sz w:val="20"/>
                <w:szCs w:val="20"/>
              </w:rPr>
              <w:t>Word and picture board</w:t>
            </w:r>
          </w:p>
        </w:tc>
      </w:tr>
      <w:tr w:rsidR="00AE4693" w:rsidRPr="00A45606" w14:paraId="5F6B8BD7" w14:textId="77777777" w:rsidTr="0058064C">
        <w:tc>
          <w:tcPr>
            <w:tcW w:w="600" w:type="dxa"/>
            <w:tcMar>
              <w:top w:w="120" w:type="dxa"/>
              <w:left w:w="15" w:type="dxa"/>
              <w:bottom w:w="15" w:type="dxa"/>
              <w:right w:w="90" w:type="dxa"/>
            </w:tcMar>
            <w:vAlign w:val="center"/>
            <w:hideMark/>
          </w:tcPr>
          <w:p w14:paraId="6ED67B3D"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C)</w:t>
            </w:r>
          </w:p>
        </w:tc>
        <w:tc>
          <w:tcPr>
            <w:tcW w:w="0" w:type="auto"/>
            <w:tcMar>
              <w:top w:w="120" w:type="dxa"/>
              <w:left w:w="15" w:type="dxa"/>
              <w:bottom w:w="15" w:type="dxa"/>
              <w:right w:w="15" w:type="dxa"/>
            </w:tcMar>
            <w:vAlign w:val="center"/>
            <w:hideMark/>
          </w:tcPr>
          <w:p w14:paraId="3542D17E" w14:textId="77777777" w:rsidR="00AE4693" w:rsidRPr="00E765A0" w:rsidRDefault="00AE4693" w:rsidP="0058064C">
            <w:pPr>
              <w:pStyle w:val="NormalWeb"/>
              <w:rPr>
                <w:rFonts w:ascii="Cambria" w:hAnsi="Cambria" w:cs="Segoe UI"/>
                <w:sz w:val="20"/>
                <w:szCs w:val="20"/>
                <w:highlight w:val="yellow"/>
              </w:rPr>
            </w:pPr>
            <w:r>
              <w:rPr>
                <w:rFonts w:ascii="Cambria" w:hAnsi="Cambria" w:cs="Segoe UI"/>
                <w:sz w:val="20"/>
                <w:szCs w:val="20"/>
                <w:highlight w:val="yellow"/>
              </w:rPr>
              <w:t xml:space="preserve">A non-English speaker using phone interpretation services to fully communicate with an English speaker </w:t>
            </w:r>
          </w:p>
        </w:tc>
      </w:tr>
      <w:tr w:rsidR="00AE4693" w:rsidRPr="00A45606" w14:paraId="31F0E0CE" w14:textId="77777777" w:rsidTr="0058064C">
        <w:tc>
          <w:tcPr>
            <w:tcW w:w="600" w:type="dxa"/>
            <w:tcMar>
              <w:top w:w="120" w:type="dxa"/>
              <w:left w:w="15" w:type="dxa"/>
              <w:bottom w:w="15" w:type="dxa"/>
              <w:right w:w="90" w:type="dxa"/>
            </w:tcMar>
            <w:vAlign w:val="center"/>
            <w:hideMark/>
          </w:tcPr>
          <w:p w14:paraId="3BE0925E" w14:textId="77777777" w:rsidR="00AE4693" w:rsidRPr="00A45606" w:rsidRDefault="00AE4693" w:rsidP="0058064C">
            <w:pPr>
              <w:jc w:val="right"/>
              <w:rPr>
                <w:rFonts w:ascii="Cambria" w:eastAsia="Times New Roman" w:hAnsi="Cambria" w:cs="Segoe UI"/>
                <w:sz w:val="20"/>
                <w:szCs w:val="20"/>
              </w:rPr>
            </w:pPr>
            <w:r w:rsidRPr="00A45606">
              <w:rPr>
                <w:rFonts w:ascii="Cambria" w:eastAsia="Times New Roman" w:hAnsi="Cambria" w:cs="Segoe UI"/>
                <w:sz w:val="20"/>
                <w:szCs w:val="20"/>
              </w:rPr>
              <w:t>D)</w:t>
            </w:r>
          </w:p>
        </w:tc>
        <w:tc>
          <w:tcPr>
            <w:tcW w:w="0" w:type="auto"/>
            <w:tcMar>
              <w:top w:w="120" w:type="dxa"/>
              <w:left w:w="15" w:type="dxa"/>
              <w:bottom w:w="15" w:type="dxa"/>
              <w:right w:w="15" w:type="dxa"/>
            </w:tcMar>
            <w:vAlign w:val="center"/>
            <w:hideMark/>
          </w:tcPr>
          <w:p w14:paraId="315C0321" w14:textId="77777777" w:rsidR="00AE4693" w:rsidRPr="00A45606" w:rsidRDefault="00AE4693" w:rsidP="0058064C">
            <w:pPr>
              <w:pStyle w:val="NormalWeb"/>
              <w:rPr>
                <w:rFonts w:ascii="Cambria" w:hAnsi="Cambria" w:cs="Segoe UI"/>
                <w:sz w:val="20"/>
                <w:szCs w:val="20"/>
              </w:rPr>
            </w:pPr>
            <w:r w:rsidRPr="00A45606">
              <w:rPr>
                <w:rFonts w:ascii="Cambria" w:hAnsi="Cambria" w:cs="Segoe UI"/>
                <w:sz w:val="20"/>
                <w:szCs w:val="20"/>
              </w:rPr>
              <w:t>Speech generating device</w:t>
            </w:r>
          </w:p>
        </w:tc>
      </w:tr>
    </w:tbl>
    <w:p w14:paraId="5EF9D0F1" w14:textId="79C0CA99" w:rsidR="00AE4693" w:rsidRPr="00304052" w:rsidRDefault="00AE4693" w:rsidP="00AE4693">
      <w:pPr>
        <w:rPr>
          <w:rFonts w:ascii="Cambria" w:eastAsia="Times New Roman" w:hAnsi="Cambria" w:cs="Segoe UI"/>
          <w:sz w:val="20"/>
          <w:szCs w:val="20"/>
        </w:rPr>
      </w:pPr>
      <w:r>
        <w:rPr>
          <w:rFonts w:ascii="Cambria" w:eastAsia="Times New Roman" w:hAnsi="Cambria" w:cs="Segoe UI"/>
          <w:sz w:val="20"/>
          <w:szCs w:val="20"/>
        </w:rPr>
        <w:lastRenderedPageBreak/>
        <w:t xml:space="preserve">Rationale: The correct answer is C. </w:t>
      </w:r>
      <w:r w:rsidRPr="0058064C">
        <w:rPr>
          <w:rStyle w:val="Strong"/>
          <w:rFonts w:ascii="Cambria" w:hAnsi="Cambria"/>
          <w:sz w:val="20"/>
          <w:szCs w:val="20"/>
          <w:shd w:val="clear" w:color="auto" w:fill="FFFFFF"/>
        </w:rPr>
        <w:t>Communication includes the ability to express oneself in one's own language</w:t>
      </w:r>
      <w:r w:rsidRPr="0058064C">
        <w:rPr>
          <w:rFonts w:ascii="Cambria" w:hAnsi="Cambria"/>
          <w:sz w:val="20"/>
          <w:szCs w:val="20"/>
          <w:shd w:val="clear" w:color="auto" w:fill="FFFFFF"/>
        </w:rPr>
        <w:t xml:space="preserve">, including non-English languages. </w:t>
      </w:r>
      <w:r>
        <w:rPr>
          <w:rFonts w:ascii="Cambria" w:eastAsia="Times New Roman" w:hAnsi="Cambria" w:cs="Segoe UI"/>
          <w:sz w:val="20"/>
          <w:szCs w:val="20"/>
        </w:rPr>
        <w:t xml:space="preserve">Phone interpretation services for communicating with an individual who speaks another language are not considered an assistive communication device on the LTCFS. A battery-powered artificial larynx, a word and picture board, and a speech generating device are all examples of assistive communication devices that may be considered when selecting </w:t>
      </w:r>
      <w:r w:rsidR="00304052">
        <w:rPr>
          <w:rFonts w:ascii="Cambria" w:eastAsia="Times New Roman" w:hAnsi="Cambria" w:cs="Segoe UI"/>
          <w:sz w:val="20"/>
          <w:szCs w:val="20"/>
        </w:rPr>
        <w:t>“</w:t>
      </w:r>
      <w:r>
        <w:rPr>
          <w:rFonts w:ascii="Cambria" w:eastAsia="Times New Roman" w:hAnsi="Cambria" w:cs="Segoe UI"/>
          <w:sz w:val="20"/>
          <w:szCs w:val="20"/>
        </w:rPr>
        <w:t>1</w:t>
      </w:r>
      <w:r w:rsidR="00304052">
        <w:rPr>
          <w:rFonts w:ascii="Cambria" w:eastAsia="Times New Roman" w:hAnsi="Cambria" w:cs="Segoe UI"/>
          <w:sz w:val="20"/>
          <w:szCs w:val="20"/>
        </w:rPr>
        <w:t>”</w:t>
      </w:r>
      <w:r>
        <w:rPr>
          <w:rFonts w:ascii="Cambria" w:eastAsia="Times New Roman" w:hAnsi="Cambria" w:cs="Segoe UI"/>
          <w:sz w:val="20"/>
          <w:szCs w:val="20"/>
        </w:rPr>
        <w:t xml:space="preserve"> for an individual who is able to fully communicate with the use of an assistive </w:t>
      </w:r>
      <w:r w:rsidRPr="00064627">
        <w:rPr>
          <w:rFonts w:ascii="Cambria" w:eastAsia="Times New Roman" w:hAnsi="Cambria" w:cs="Segoe UI"/>
          <w:sz w:val="20"/>
          <w:szCs w:val="20"/>
        </w:rPr>
        <w:t xml:space="preserve">device </w:t>
      </w:r>
      <w:r w:rsidRPr="0058064C">
        <w:rPr>
          <w:rFonts w:ascii="Cambria" w:hAnsi="Cambria"/>
          <w:sz w:val="20"/>
          <w:szCs w:val="20"/>
          <w:shd w:val="clear" w:color="auto" w:fill="FFFFFF"/>
        </w:rPr>
        <w:t>as their only means of communicating their feelings and ideas in detail</w:t>
      </w:r>
      <w:r>
        <w:rPr>
          <w:rFonts w:ascii="Cambria" w:hAnsi="Cambria"/>
          <w:sz w:val="20"/>
          <w:szCs w:val="20"/>
          <w:shd w:val="clear" w:color="auto" w:fill="FFFFFF"/>
        </w:rPr>
        <w:t>.</w:t>
      </w:r>
    </w:p>
    <w:p w14:paraId="013DF80D" w14:textId="5D0874EE" w:rsidR="00B81A3A" w:rsidRDefault="00B81A3A" w:rsidP="00AE4693">
      <w:pPr>
        <w:rPr>
          <w:rFonts w:ascii="Cambria" w:eastAsia="Times New Roman" w:hAnsi="Cambria" w:cs="Segoe UI"/>
          <w:sz w:val="20"/>
          <w:szCs w:val="20"/>
        </w:rPr>
      </w:pPr>
      <w:r>
        <w:rPr>
          <w:rFonts w:ascii="Cambria" w:eastAsia="Times New Roman" w:hAnsi="Cambria" w:cs="Segoe UI"/>
          <w:sz w:val="20"/>
          <w:szCs w:val="20"/>
        </w:rPr>
        <w:t>Reference: Module 8.2</w:t>
      </w:r>
    </w:p>
    <w:p w14:paraId="30D1A909" w14:textId="7AE11E25" w:rsidR="00AE4693" w:rsidRDefault="00AE4693" w:rsidP="00AE4693">
      <w:pPr>
        <w:rPr>
          <w:rFonts w:ascii="Cambria" w:eastAsia="Times New Roman" w:hAnsi="Cambria" w:cs="Segoe UI"/>
          <w:i/>
          <w:iCs/>
          <w:sz w:val="20"/>
          <w:szCs w:val="20"/>
        </w:rPr>
      </w:pPr>
      <w:r w:rsidRPr="00E4448B">
        <w:rPr>
          <w:rFonts w:ascii="Cambria" w:eastAsia="Times New Roman" w:hAnsi="Cambria" w:cs="Segoe UI"/>
          <w:i/>
          <w:iCs/>
          <w:sz w:val="20"/>
          <w:szCs w:val="20"/>
        </w:rPr>
        <w:t xml:space="preserve">Screener Note Example: Communication: Member </w:t>
      </w:r>
      <w:proofErr w:type="gramStart"/>
      <w:r>
        <w:rPr>
          <w:rFonts w:ascii="Cambria" w:eastAsia="Times New Roman" w:hAnsi="Cambria" w:cs="Segoe UI"/>
          <w:i/>
          <w:iCs/>
          <w:sz w:val="20"/>
          <w:szCs w:val="20"/>
        </w:rPr>
        <w:t>is able to</w:t>
      </w:r>
      <w:proofErr w:type="gramEnd"/>
      <w:r>
        <w:rPr>
          <w:rFonts w:ascii="Cambria" w:eastAsia="Times New Roman" w:hAnsi="Cambria" w:cs="Segoe UI"/>
          <w:i/>
          <w:iCs/>
          <w:sz w:val="20"/>
          <w:szCs w:val="20"/>
        </w:rPr>
        <w:t xml:space="preserve"> fully communicate.</w:t>
      </w:r>
      <w:r w:rsidRPr="00E4448B">
        <w:rPr>
          <w:rFonts w:ascii="Cambria" w:eastAsia="Times New Roman" w:hAnsi="Cambria" w:cs="Segoe UI"/>
          <w:i/>
          <w:iCs/>
          <w:sz w:val="20"/>
          <w:szCs w:val="20"/>
        </w:rPr>
        <w:t xml:space="preserve"> </w:t>
      </w:r>
    </w:p>
    <w:p w14:paraId="688A4261" w14:textId="636DF7BD" w:rsidR="0088266D" w:rsidRDefault="00B81A3A" w:rsidP="0088266D">
      <w:pPr>
        <w:pStyle w:val="NormalWeb"/>
        <w:keepNext/>
        <w:rPr>
          <w:rFonts w:ascii="Cambria" w:hAnsi="Cambria" w:cs="Segoe UI"/>
          <w:sz w:val="20"/>
          <w:szCs w:val="20"/>
        </w:rPr>
      </w:pPr>
      <w:r>
        <w:rPr>
          <w:rFonts w:ascii="Cambria" w:hAnsi="Cambria" w:cs="Segoe UI"/>
          <w:b/>
          <w:bCs/>
          <w:sz w:val="20"/>
          <w:szCs w:val="20"/>
        </w:rPr>
        <w:t>7</w:t>
      </w:r>
      <w:r w:rsidRPr="00A45606">
        <w:rPr>
          <w:rFonts w:ascii="Cambria" w:hAnsi="Cambria" w:cs="Segoe UI"/>
          <w:b/>
          <w:bCs/>
          <w:sz w:val="20"/>
          <w:szCs w:val="20"/>
        </w:rPr>
        <w:t xml:space="preserve">. </w:t>
      </w:r>
      <w:r w:rsidRPr="00A45606">
        <w:rPr>
          <w:rFonts w:ascii="Cambria" w:hAnsi="Cambria" w:cs="Segoe UI"/>
          <w:sz w:val="20"/>
          <w:szCs w:val="20"/>
        </w:rPr>
        <w:t xml:space="preserve">Choose which sub-module of the HRS </w:t>
      </w:r>
      <w:r>
        <w:rPr>
          <w:rFonts w:ascii="Cambria" w:hAnsi="Cambria" w:cs="Segoe UI"/>
          <w:sz w:val="20"/>
          <w:szCs w:val="20"/>
        </w:rPr>
        <w:t>T</w:t>
      </w:r>
      <w:r w:rsidRPr="00A45606">
        <w:rPr>
          <w:rFonts w:ascii="Cambria" w:hAnsi="Cambria" w:cs="Segoe UI"/>
          <w:sz w:val="20"/>
          <w:szCs w:val="20"/>
        </w:rPr>
        <w:t xml:space="preserve">able listed on the top row </w:t>
      </w:r>
      <w:r w:rsidR="006872E2">
        <w:rPr>
          <w:rFonts w:ascii="Cambria" w:hAnsi="Cambria" w:cs="Segoe UI"/>
          <w:sz w:val="20"/>
          <w:szCs w:val="20"/>
        </w:rPr>
        <w:t>may</w:t>
      </w:r>
      <w:r w:rsidRPr="00A45606">
        <w:rPr>
          <w:rFonts w:ascii="Cambria" w:hAnsi="Cambria" w:cs="Segoe UI"/>
          <w:sz w:val="20"/>
          <w:szCs w:val="20"/>
        </w:rPr>
        <w:t xml:space="preserve"> be selected for each of the following tasks listed in the </w:t>
      </w:r>
      <w:r w:rsidR="0088266D" w:rsidRPr="00A45606">
        <w:rPr>
          <w:rFonts w:ascii="Cambria" w:hAnsi="Cambria" w:cs="Segoe UI"/>
          <w:sz w:val="20"/>
          <w:szCs w:val="20"/>
        </w:rPr>
        <w:t>left-hand</w:t>
      </w:r>
      <w:r w:rsidRPr="00A45606">
        <w:rPr>
          <w:rFonts w:ascii="Cambria" w:hAnsi="Cambria" w:cs="Segoe UI"/>
          <w:sz w:val="20"/>
          <w:szCs w:val="20"/>
        </w:rPr>
        <w:t xml:space="preserve"> column. </w:t>
      </w:r>
      <w:r>
        <w:rPr>
          <w:rFonts w:ascii="Cambria" w:hAnsi="Cambria" w:cs="Segoe UI"/>
          <w:sz w:val="20"/>
          <w:szCs w:val="20"/>
        </w:rPr>
        <w:t xml:space="preserve">Please select only one HRS option for each task provided. </w:t>
      </w:r>
    </w:p>
    <w:p w14:paraId="42285027" w14:textId="299749FC" w:rsidR="00B81A3A" w:rsidRDefault="00B81A3A" w:rsidP="00B81A3A">
      <w:pPr>
        <w:pStyle w:val="NormalWeb"/>
        <w:keepNext/>
        <w:rPr>
          <w:rFonts w:ascii="Cambria" w:hAnsi="Cambria" w:cs="Segoe UI"/>
          <w:sz w:val="20"/>
          <w:szCs w:val="20"/>
        </w:rPr>
      </w:pPr>
    </w:p>
    <w:p w14:paraId="1F97C515" w14:textId="77777777" w:rsidR="00B81A3A" w:rsidRPr="00A45606" w:rsidRDefault="00B81A3A" w:rsidP="00B81A3A">
      <w:pPr>
        <w:pStyle w:val="NormalWeb"/>
        <w:keepNext/>
        <w:rPr>
          <w:rFonts w:ascii="Cambria" w:hAnsi="Cambria" w:cs="Segoe UI"/>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2802"/>
        <w:gridCol w:w="1309"/>
        <w:gridCol w:w="1309"/>
        <w:gridCol w:w="1308"/>
        <w:gridCol w:w="1308"/>
        <w:gridCol w:w="1308"/>
      </w:tblGrid>
      <w:tr w:rsidR="00B81A3A" w:rsidRPr="00A45606" w14:paraId="1EC7474A" w14:textId="77777777" w:rsidTr="0058064C">
        <w:trPr>
          <w:cantSplit/>
          <w:tblHeader/>
        </w:trPr>
        <w:tc>
          <w:tcPr>
            <w:tcW w:w="1499" w:type="pct"/>
            <w:tcBorders>
              <w:top w:val="single" w:sz="6" w:space="0" w:color="D3D3D3"/>
              <w:left w:val="single" w:sz="6" w:space="0" w:color="D3D3D3"/>
              <w:bottom w:val="single" w:sz="6" w:space="0" w:color="D3D3D3"/>
              <w:right w:val="single" w:sz="6" w:space="0" w:color="D3D3D3"/>
            </w:tcBorders>
            <w:shd w:val="clear" w:color="auto" w:fill="F2F2F2"/>
            <w:tcMar>
              <w:top w:w="90" w:type="dxa"/>
              <w:left w:w="90" w:type="dxa"/>
              <w:bottom w:w="90" w:type="dxa"/>
              <w:right w:w="90" w:type="dxa"/>
            </w:tcMar>
            <w:vAlign w:val="center"/>
            <w:hideMark/>
          </w:tcPr>
          <w:p w14:paraId="1C707319" w14:textId="77777777" w:rsidR="00B81A3A" w:rsidRPr="00A45606" w:rsidRDefault="00B81A3A" w:rsidP="0058064C">
            <w:pPr>
              <w:rPr>
                <w:rFonts w:ascii="Cambria" w:hAnsi="Cambria" w:cs="Segoe UI"/>
                <w:sz w:val="20"/>
                <w:szCs w:val="20"/>
              </w:rPr>
            </w:pPr>
          </w:p>
        </w:tc>
        <w:tc>
          <w:tcPr>
            <w:tcW w:w="700" w:type="pct"/>
            <w:tcBorders>
              <w:top w:val="single" w:sz="6" w:space="0" w:color="D3D3D3"/>
              <w:left w:val="single" w:sz="6" w:space="0" w:color="D3D3D3"/>
              <w:bottom w:val="single" w:sz="6" w:space="0" w:color="D3D3D3"/>
              <w:right w:val="single" w:sz="6" w:space="0" w:color="D3D3D3"/>
            </w:tcBorders>
            <w:shd w:val="clear" w:color="auto" w:fill="F2F2F2"/>
            <w:tcMar>
              <w:top w:w="90" w:type="dxa"/>
              <w:left w:w="90" w:type="dxa"/>
              <w:bottom w:w="90" w:type="dxa"/>
              <w:right w:w="90" w:type="dxa"/>
            </w:tcMar>
            <w:vAlign w:val="center"/>
            <w:hideMark/>
          </w:tcPr>
          <w:p w14:paraId="20FC4FF7" w14:textId="77777777" w:rsidR="00B81A3A" w:rsidRPr="00A45606" w:rsidRDefault="00B81A3A" w:rsidP="0058064C">
            <w:pPr>
              <w:jc w:val="center"/>
              <w:rPr>
                <w:rFonts w:ascii="Cambria" w:eastAsia="Times New Roman" w:hAnsi="Cambria" w:cs="Segoe UI"/>
                <w:sz w:val="16"/>
                <w:szCs w:val="16"/>
              </w:rPr>
            </w:pPr>
            <w:r w:rsidRPr="00A45606">
              <w:rPr>
                <w:rFonts w:ascii="Cambria" w:eastAsia="Times New Roman" w:hAnsi="Cambria" w:cs="Segoe UI"/>
                <w:sz w:val="16"/>
                <w:szCs w:val="16"/>
              </w:rPr>
              <w:t>IV Medications, Fluids or IV Line Flushes</w:t>
            </w:r>
          </w:p>
        </w:tc>
        <w:tc>
          <w:tcPr>
            <w:tcW w:w="700" w:type="pct"/>
            <w:tcBorders>
              <w:top w:val="single" w:sz="6" w:space="0" w:color="D3D3D3"/>
              <w:left w:val="single" w:sz="6" w:space="0" w:color="D3D3D3"/>
              <w:bottom w:val="single" w:sz="6" w:space="0" w:color="D3D3D3"/>
              <w:right w:val="single" w:sz="6" w:space="0" w:color="D3D3D3"/>
            </w:tcBorders>
            <w:shd w:val="clear" w:color="auto" w:fill="F2F2F2"/>
            <w:tcMar>
              <w:top w:w="90" w:type="dxa"/>
              <w:left w:w="90" w:type="dxa"/>
              <w:bottom w:w="90" w:type="dxa"/>
              <w:right w:w="90" w:type="dxa"/>
            </w:tcMar>
            <w:vAlign w:val="center"/>
            <w:hideMark/>
          </w:tcPr>
          <w:p w14:paraId="0A946DF5" w14:textId="77777777" w:rsidR="00B81A3A" w:rsidRPr="00A45606" w:rsidRDefault="00B81A3A" w:rsidP="0058064C">
            <w:pPr>
              <w:jc w:val="center"/>
              <w:rPr>
                <w:rFonts w:ascii="Cambria" w:eastAsia="Times New Roman" w:hAnsi="Cambria" w:cs="Segoe UI"/>
                <w:sz w:val="16"/>
                <w:szCs w:val="16"/>
              </w:rPr>
            </w:pPr>
            <w:r w:rsidRPr="00A45606">
              <w:rPr>
                <w:rFonts w:ascii="Cambria" w:eastAsia="Times New Roman" w:hAnsi="Cambria" w:cs="Segoe UI"/>
                <w:sz w:val="16"/>
                <w:szCs w:val="16"/>
              </w:rPr>
              <w:t>Medication Administration</w:t>
            </w:r>
          </w:p>
        </w:tc>
        <w:tc>
          <w:tcPr>
            <w:tcW w:w="700" w:type="pct"/>
            <w:tcBorders>
              <w:top w:val="single" w:sz="6" w:space="0" w:color="D3D3D3"/>
              <w:left w:val="single" w:sz="6" w:space="0" w:color="D3D3D3"/>
              <w:bottom w:val="single" w:sz="6" w:space="0" w:color="D3D3D3"/>
              <w:right w:val="single" w:sz="6" w:space="0" w:color="D3D3D3"/>
            </w:tcBorders>
            <w:shd w:val="clear" w:color="auto" w:fill="F2F2F2"/>
            <w:tcMar>
              <w:top w:w="90" w:type="dxa"/>
              <w:left w:w="90" w:type="dxa"/>
              <w:bottom w:w="90" w:type="dxa"/>
              <w:right w:w="90" w:type="dxa"/>
            </w:tcMar>
            <w:vAlign w:val="center"/>
            <w:hideMark/>
          </w:tcPr>
          <w:p w14:paraId="7B4AFE75" w14:textId="77777777" w:rsidR="00B81A3A" w:rsidRPr="00A45606" w:rsidRDefault="00B81A3A" w:rsidP="0058064C">
            <w:pPr>
              <w:jc w:val="center"/>
              <w:rPr>
                <w:rFonts w:ascii="Cambria" w:eastAsia="Times New Roman" w:hAnsi="Cambria" w:cs="Segoe UI"/>
                <w:sz w:val="16"/>
                <w:szCs w:val="16"/>
              </w:rPr>
            </w:pPr>
            <w:r w:rsidRPr="00A45606">
              <w:rPr>
                <w:rFonts w:ascii="Cambria" w:eastAsia="Times New Roman" w:hAnsi="Cambria" w:cs="Segoe UI"/>
                <w:sz w:val="16"/>
                <w:szCs w:val="16"/>
              </w:rPr>
              <w:t>Medication Management</w:t>
            </w:r>
          </w:p>
        </w:tc>
        <w:tc>
          <w:tcPr>
            <w:tcW w:w="700" w:type="pct"/>
            <w:tcBorders>
              <w:top w:val="single" w:sz="6" w:space="0" w:color="D3D3D3"/>
              <w:left w:val="single" w:sz="6" w:space="0" w:color="D3D3D3"/>
              <w:bottom w:val="single" w:sz="6" w:space="0" w:color="D3D3D3"/>
              <w:right w:val="single" w:sz="6" w:space="0" w:color="D3D3D3"/>
            </w:tcBorders>
            <w:shd w:val="clear" w:color="auto" w:fill="F2F2F2"/>
            <w:tcMar>
              <w:top w:w="90" w:type="dxa"/>
              <w:left w:w="90" w:type="dxa"/>
              <w:bottom w:w="90" w:type="dxa"/>
              <w:right w:w="90" w:type="dxa"/>
            </w:tcMar>
            <w:vAlign w:val="center"/>
            <w:hideMark/>
          </w:tcPr>
          <w:p w14:paraId="0710C006" w14:textId="77777777" w:rsidR="00B81A3A" w:rsidRPr="00A45606" w:rsidRDefault="00B81A3A" w:rsidP="0058064C">
            <w:pPr>
              <w:jc w:val="center"/>
              <w:rPr>
                <w:rFonts w:ascii="Cambria" w:eastAsia="Times New Roman" w:hAnsi="Cambria" w:cs="Segoe UI"/>
                <w:sz w:val="16"/>
                <w:szCs w:val="16"/>
              </w:rPr>
            </w:pPr>
            <w:r w:rsidRPr="00A45606">
              <w:rPr>
                <w:rFonts w:ascii="Cambria" w:eastAsia="Times New Roman" w:hAnsi="Cambria" w:cs="Segoe UI"/>
                <w:sz w:val="16"/>
                <w:szCs w:val="16"/>
              </w:rPr>
              <w:t>Oxygen and/or Respiratory Treatments</w:t>
            </w:r>
          </w:p>
        </w:tc>
        <w:tc>
          <w:tcPr>
            <w:tcW w:w="700" w:type="pct"/>
            <w:tcBorders>
              <w:top w:val="single" w:sz="6" w:space="0" w:color="D3D3D3"/>
              <w:left w:val="single" w:sz="6" w:space="0" w:color="D3D3D3"/>
              <w:bottom w:val="single" w:sz="6" w:space="0" w:color="D3D3D3"/>
              <w:right w:val="single" w:sz="6" w:space="0" w:color="D3D3D3"/>
            </w:tcBorders>
            <w:shd w:val="clear" w:color="auto" w:fill="F2F2F2"/>
            <w:tcMar>
              <w:top w:w="90" w:type="dxa"/>
              <w:left w:w="90" w:type="dxa"/>
              <w:bottom w:w="90" w:type="dxa"/>
              <w:right w:w="90" w:type="dxa"/>
            </w:tcMar>
            <w:vAlign w:val="center"/>
            <w:hideMark/>
          </w:tcPr>
          <w:p w14:paraId="28A360DA" w14:textId="77777777" w:rsidR="00B81A3A" w:rsidRPr="00A45606" w:rsidRDefault="00B81A3A" w:rsidP="0058064C">
            <w:pPr>
              <w:jc w:val="center"/>
              <w:rPr>
                <w:rFonts w:ascii="Cambria" w:eastAsia="Times New Roman" w:hAnsi="Cambria" w:cs="Segoe UI"/>
                <w:sz w:val="16"/>
                <w:szCs w:val="16"/>
              </w:rPr>
            </w:pPr>
            <w:r w:rsidRPr="00A45606">
              <w:rPr>
                <w:rFonts w:ascii="Cambria" w:eastAsia="Times New Roman" w:hAnsi="Cambria" w:cs="Segoe UI"/>
                <w:sz w:val="16"/>
                <w:szCs w:val="16"/>
              </w:rPr>
              <w:t>Other Wound Cares</w:t>
            </w:r>
          </w:p>
        </w:tc>
      </w:tr>
      <w:tr w:rsidR="00B81A3A" w:rsidRPr="00A45606" w14:paraId="76AA13AB"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5E06AF48" w14:textId="77777777" w:rsidR="00B81A3A" w:rsidRPr="00A45606" w:rsidRDefault="00B81A3A" w:rsidP="0058064C">
            <w:pPr>
              <w:pStyle w:val="NormalWeb"/>
              <w:rPr>
                <w:rFonts w:ascii="Cambria" w:hAnsi="Cambria" w:cs="Segoe UI"/>
                <w:sz w:val="20"/>
                <w:szCs w:val="20"/>
              </w:rPr>
            </w:pPr>
            <w:r w:rsidRPr="00A45606">
              <w:rPr>
                <w:rFonts w:ascii="Cambria" w:hAnsi="Cambria" w:cs="Segoe UI"/>
                <w:sz w:val="20"/>
                <w:szCs w:val="20"/>
              </w:rPr>
              <w:t>Applying a pain patch</w:t>
            </w:r>
          </w:p>
        </w:tc>
        <w:sdt>
          <w:sdtPr>
            <w:rPr>
              <w:rFonts w:ascii="Cambria" w:hAnsi="Cambria" w:cs="Segoe UI"/>
              <w:sz w:val="20"/>
              <w:szCs w:val="20"/>
            </w:rPr>
            <w:id w:val="19604217"/>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417F4F59" w14:textId="77777777" w:rsidR="00B81A3A" w:rsidRPr="00A45606" w:rsidRDefault="00B81A3A"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163655266"/>
            <w14:checkbox>
              <w14:checked w14:val="1"/>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4C13DC47"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6C"/>
                </w:r>
              </w:p>
            </w:tc>
          </w:sdtContent>
        </w:sdt>
        <w:sdt>
          <w:sdtPr>
            <w:rPr>
              <w:rFonts w:ascii="Cambria" w:hAnsi="Cambria" w:cs="Segoe UI"/>
              <w:sz w:val="20"/>
              <w:szCs w:val="20"/>
            </w:rPr>
            <w:id w:val="1238673999"/>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30F66C8E"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237132737"/>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78AF587A"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631773840"/>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79E238CD"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r w:rsidR="00B81A3A" w:rsidRPr="00A45606" w14:paraId="2117CDF4"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75C1896B" w14:textId="77777777" w:rsidR="00B81A3A" w:rsidRPr="00A45606" w:rsidRDefault="00B81A3A" w:rsidP="0058064C">
            <w:pPr>
              <w:pStyle w:val="NormalWeb"/>
              <w:rPr>
                <w:rFonts w:ascii="Cambria" w:hAnsi="Cambria" w:cs="Segoe UI"/>
                <w:sz w:val="20"/>
                <w:szCs w:val="20"/>
              </w:rPr>
            </w:pPr>
            <w:r w:rsidRPr="00A45606">
              <w:rPr>
                <w:rFonts w:ascii="Cambria" w:hAnsi="Cambria" w:cs="Segoe UI"/>
                <w:sz w:val="20"/>
                <w:szCs w:val="20"/>
              </w:rPr>
              <w:t>Putting medication for a nebulizer treatment into a nebulizer</w:t>
            </w:r>
          </w:p>
        </w:tc>
        <w:sdt>
          <w:sdtPr>
            <w:rPr>
              <w:rFonts w:ascii="Cambria" w:hAnsi="Cambria" w:cs="Segoe UI"/>
              <w:sz w:val="20"/>
              <w:szCs w:val="20"/>
            </w:rPr>
            <w:id w:val="-1213879559"/>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1CC1C948" w14:textId="77777777" w:rsidR="00B81A3A" w:rsidRPr="00A45606" w:rsidRDefault="00B81A3A"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514137722"/>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515388ED"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663631882"/>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0CB8C7AA"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75813603"/>
            <w14:checkbox>
              <w14:checked w14:val="1"/>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7D076E3"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6C"/>
                </w:r>
              </w:p>
            </w:tc>
          </w:sdtContent>
        </w:sdt>
        <w:sdt>
          <w:sdtPr>
            <w:rPr>
              <w:rFonts w:ascii="Cambria" w:hAnsi="Cambria" w:cs="Segoe UI"/>
              <w:sz w:val="20"/>
              <w:szCs w:val="20"/>
            </w:rPr>
            <w:id w:val="-1716957232"/>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036DA9CD"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r w:rsidR="00B81A3A" w:rsidRPr="00A45606" w14:paraId="146C496B"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944D120" w14:textId="77777777" w:rsidR="00B81A3A" w:rsidRPr="00A45606" w:rsidRDefault="00B81A3A" w:rsidP="0058064C">
            <w:pPr>
              <w:pStyle w:val="NormalWeb"/>
              <w:rPr>
                <w:rFonts w:ascii="Cambria" w:hAnsi="Cambria" w:cs="Segoe UI"/>
                <w:sz w:val="20"/>
                <w:szCs w:val="20"/>
              </w:rPr>
            </w:pPr>
            <w:r w:rsidRPr="00A45606">
              <w:rPr>
                <w:rFonts w:ascii="Cambria" w:hAnsi="Cambria" w:cs="Segoe UI"/>
                <w:sz w:val="20"/>
                <w:szCs w:val="20"/>
              </w:rPr>
              <w:t>Monitoring for seizure activity</w:t>
            </w:r>
          </w:p>
        </w:tc>
        <w:sdt>
          <w:sdtPr>
            <w:rPr>
              <w:rFonts w:ascii="Cambria" w:hAnsi="Cambria" w:cs="Segoe UI"/>
              <w:sz w:val="20"/>
              <w:szCs w:val="20"/>
            </w:rPr>
            <w:id w:val="-1536190296"/>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5017770A" w14:textId="77777777" w:rsidR="00B81A3A" w:rsidRPr="00A45606" w:rsidRDefault="00B81A3A"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967507688"/>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F3EA03D"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895247008"/>
            <w14:checkbox>
              <w14:checked w14:val="1"/>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10960354"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6C"/>
                </w:r>
              </w:p>
            </w:tc>
          </w:sdtContent>
        </w:sdt>
        <w:sdt>
          <w:sdtPr>
            <w:rPr>
              <w:rFonts w:ascii="Cambria" w:hAnsi="Cambria" w:cs="Segoe UI"/>
              <w:sz w:val="20"/>
              <w:szCs w:val="20"/>
            </w:rPr>
            <w:id w:val="-541212214"/>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660A65B6"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698236067"/>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37ECD9CC"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r w:rsidR="00B81A3A" w:rsidRPr="00A45606" w14:paraId="7547D2A6"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19494D57" w14:textId="77777777" w:rsidR="00B81A3A" w:rsidRPr="00A45606" w:rsidRDefault="00B81A3A" w:rsidP="0058064C">
            <w:pPr>
              <w:pStyle w:val="NormalWeb"/>
              <w:rPr>
                <w:rFonts w:ascii="Cambria" w:hAnsi="Cambria" w:cs="Segoe UI"/>
                <w:sz w:val="20"/>
                <w:szCs w:val="20"/>
              </w:rPr>
            </w:pPr>
            <w:r w:rsidRPr="00A45606">
              <w:rPr>
                <w:rFonts w:ascii="Cambria" w:hAnsi="Cambria" w:cs="Segoe UI"/>
                <w:sz w:val="20"/>
                <w:szCs w:val="20"/>
              </w:rPr>
              <w:t>Flushing a G-tube that is only used for medications after a medication is administered through the G-tube</w:t>
            </w:r>
          </w:p>
        </w:tc>
        <w:sdt>
          <w:sdtPr>
            <w:rPr>
              <w:rFonts w:ascii="Cambria" w:hAnsi="Cambria" w:cs="Segoe UI"/>
              <w:sz w:val="20"/>
              <w:szCs w:val="20"/>
            </w:rPr>
            <w:id w:val="-81144614"/>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C28B050" w14:textId="77777777" w:rsidR="00B81A3A" w:rsidRPr="00A45606" w:rsidRDefault="00B81A3A"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673386209"/>
            <w14:checkbox>
              <w14:checked w14:val="1"/>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3000BF43"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6C"/>
                </w:r>
              </w:p>
            </w:tc>
          </w:sdtContent>
        </w:sdt>
        <w:sdt>
          <w:sdtPr>
            <w:rPr>
              <w:rFonts w:ascii="Cambria" w:hAnsi="Cambria" w:cs="Segoe UI"/>
              <w:sz w:val="20"/>
              <w:szCs w:val="20"/>
            </w:rPr>
            <w:id w:val="326555224"/>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7B62AC8"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572845294"/>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12941266"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816228782"/>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5592A16E"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r w:rsidR="00B81A3A" w:rsidRPr="00A45606" w14:paraId="48426173"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5F691467" w14:textId="77777777" w:rsidR="00B81A3A" w:rsidRPr="00A45606" w:rsidRDefault="00B81A3A" w:rsidP="0058064C">
            <w:pPr>
              <w:pStyle w:val="NormalWeb"/>
              <w:rPr>
                <w:rFonts w:ascii="Cambria" w:hAnsi="Cambria" w:cs="Segoe UI"/>
                <w:sz w:val="20"/>
                <w:szCs w:val="20"/>
              </w:rPr>
            </w:pPr>
            <w:r w:rsidRPr="00A45606">
              <w:rPr>
                <w:rFonts w:ascii="Cambria" w:hAnsi="Cambria" w:cs="Segoe UI"/>
                <w:sz w:val="20"/>
                <w:szCs w:val="20"/>
              </w:rPr>
              <w:t>Applying an ointment to a boil</w:t>
            </w:r>
          </w:p>
        </w:tc>
        <w:sdt>
          <w:sdtPr>
            <w:rPr>
              <w:rFonts w:ascii="Cambria" w:hAnsi="Cambria" w:cs="Segoe UI"/>
              <w:sz w:val="20"/>
              <w:szCs w:val="20"/>
            </w:rPr>
            <w:id w:val="1220013736"/>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5D40950C" w14:textId="77777777" w:rsidR="00B81A3A" w:rsidRPr="00A45606" w:rsidRDefault="00B81A3A"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26134423"/>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11A2E134"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4389065"/>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30A63453"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2120057656"/>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733222F9"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658417075"/>
            <w14:checkbox>
              <w14:checked w14:val="1"/>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6574ADF4"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6C"/>
                </w:r>
              </w:p>
            </w:tc>
          </w:sdtContent>
        </w:sdt>
      </w:tr>
      <w:tr w:rsidR="00B81A3A" w:rsidRPr="00A45606" w14:paraId="7330DCBC"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35A163A0" w14:textId="77777777" w:rsidR="00B81A3A" w:rsidRPr="00A45606" w:rsidRDefault="00B81A3A" w:rsidP="0058064C">
            <w:pPr>
              <w:pStyle w:val="NormalWeb"/>
              <w:rPr>
                <w:rFonts w:ascii="Cambria" w:hAnsi="Cambria" w:cs="Segoe UI"/>
                <w:sz w:val="20"/>
                <w:szCs w:val="20"/>
              </w:rPr>
            </w:pPr>
            <w:r w:rsidRPr="00A45606">
              <w:rPr>
                <w:rFonts w:ascii="Cambria" w:hAnsi="Cambria" w:cs="Segoe UI"/>
                <w:sz w:val="20"/>
                <w:szCs w:val="20"/>
              </w:rPr>
              <w:t>Drawing blood to check INR levels</w:t>
            </w:r>
          </w:p>
        </w:tc>
        <w:sdt>
          <w:sdtPr>
            <w:rPr>
              <w:rFonts w:ascii="Cambria" w:hAnsi="Cambria" w:cs="Segoe UI"/>
              <w:sz w:val="20"/>
              <w:szCs w:val="20"/>
            </w:rPr>
            <w:id w:val="641862790"/>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0B77CBB8" w14:textId="77777777" w:rsidR="00B81A3A" w:rsidRPr="00A45606" w:rsidRDefault="00B81A3A"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203714047"/>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0DCEF61D"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889451336"/>
            <w14:checkbox>
              <w14:checked w14:val="1"/>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57C466B7"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6C"/>
                </w:r>
              </w:p>
            </w:tc>
          </w:sdtContent>
        </w:sdt>
        <w:sdt>
          <w:sdtPr>
            <w:rPr>
              <w:rFonts w:ascii="Cambria" w:hAnsi="Cambria" w:cs="Segoe UI"/>
              <w:sz w:val="20"/>
              <w:szCs w:val="20"/>
            </w:rPr>
            <w:id w:val="-1878762640"/>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4A54C74"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484835702"/>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7472CD0A"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r w:rsidR="00B81A3A" w:rsidRPr="00A45606" w14:paraId="6F2E95B3"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34910BEA" w14:textId="77777777" w:rsidR="00B81A3A" w:rsidRPr="00A45606" w:rsidRDefault="00B81A3A" w:rsidP="0058064C">
            <w:pPr>
              <w:pStyle w:val="NormalWeb"/>
              <w:rPr>
                <w:rFonts w:ascii="Cambria" w:hAnsi="Cambria" w:cs="Segoe UI"/>
                <w:sz w:val="20"/>
                <w:szCs w:val="20"/>
              </w:rPr>
            </w:pPr>
            <w:r w:rsidRPr="00A45606">
              <w:rPr>
                <w:rFonts w:ascii="Cambria" w:hAnsi="Cambria" w:cs="Segoe UI"/>
                <w:sz w:val="20"/>
                <w:szCs w:val="20"/>
              </w:rPr>
              <w:t>Using an inhaler</w:t>
            </w:r>
          </w:p>
        </w:tc>
        <w:sdt>
          <w:sdtPr>
            <w:rPr>
              <w:rFonts w:ascii="Cambria" w:hAnsi="Cambria" w:cs="Segoe UI"/>
              <w:sz w:val="20"/>
              <w:szCs w:val="20"/>
            </w:rPr>
            <w:id w:val="2031765664"/>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3B82CDF9" w14:textId="77777777" w:rsidR="00B81A3A" w:rsidRPr="00A45606" w:rsidRDefault="00B81A3A"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2110496930"/>
            <w14:checkbox>
              <w14:checked w14:val="1"/>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424AB9D"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6C"/>
                </w:r>
              </w:p>
            </w:tc>
          </w:sdtContent>
        </w:sdt>
        <w:sdt>
          <w:sdtPr>
            <w:rPr>
              <w:rFonts w:ascii="Cambria" w:hAnsi="Cambria" w:cs="Segoe UI"/>
              <w:sz w:val="20"/>
              <w:szCs w:val="20"/>
            </w:rPr>
            <w:id w:val="14580661"/>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DD87DED"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943888929"/>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6563C968"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332875160"/>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40329298"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r w:rsidR="00B81A3A" w:rsidRPr="00A45606" w14:paraId="74470059"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6931F4FA" w14:textId="77777777" w:rsidR="00B81A3A" w:rsidRPr="00A45606" w:rsidRDefault="00B81A3A" w:rsidP="0058064C">
            <w:pPr>
              <w:pStyle w:val="NormalWeb"/>
              <w:rPr>
                <w:rFonts w:ascii="Cambria" w:hAnsi="Cambria" w:cs="Segoe UI"/>
                <w:sz w:val="20"/>
                <w:szCs w:val="20"/>
              </w:rPr>
            </w:pPr>
            <w:r w:rsidRPr="00A45606">
              <w:rPr>
                <w:rFonts w:ascii="Cambria" w:hAnsi="Cambria" w:cs="Segoe UI"/>
                <w:sz w:val="20"/>
                <w:szCs w:val="20"/>
              </w:rPr>
              <w:t>Administering antibiotics through a PICC line</w:t>
            </w:r>
          </w:p>
        </w:tc>
        <w:sdt>
          <w:sdtPr>
            <w:rPr>
              <w:rFonts w:ascii="Cambria" w:hAnsi="Cambria" w:cs="Segoe UI"/>
              <w:sz w:val="20"/>
              <w:szCs w:val="20"/>
            </w:rPr>
            <w:id w:val="-346955949"/>
            <w14:checkbox>
              <w14:checked w14:val="1"/>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3C900BE3" w14:textId="77777777" w:rsidR="00B81A3A" w:rsidRPr="00A45606" w:rsidRDefault="00B81A3A" w:rsidP="0058064C">
                <w:pPr>
                  <w:jc w:val="center"/>
                  <w:rPr>
                    <w:rFonts w:ascii="Cambria" w:hAnsi="Cambria" w:cs="Segoe UI"/>
                    <w:sz w:val="20"/>
                    <w:szCs w:val="20"/>
                  </w:rPr>
                </w:pPr>
                <w:r>
                  <w:rPr>
                    <w:rFonts w:ascii="Cambria" w:hAnsi="Cambria" w:cs="Segoe UI"/>
                    <w:sz w:val="20"/>
                    <w:szCs w:val="20"/>
                  </w:rPr>
                  <w:sym w:font="Wingdings" w:char="F06C"/>
                </w:r>
              </w:p>
            </w:tc>
          </w:sdtContent>
        </w:sdt>
        <w:sdt>
          <w:sdtPr>
            <w:rPr>
              <w:rFonts w:ascii="Cambria" w:hAnsi="Cambria" w:cs="Segoe UI"/>
              <w:sz w:val="20"/>
              <w:szCs w:val="20"/>
            </w:rPr>
            <w:id w:val="-289207342"/>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7D24E0F9"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989249472"/>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0AD7A4AD"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765738132"/>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0DD529D6"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435859897"/>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45B2B7EE"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r w:rsidR="00B81A3A" w:rsidRPr="00A45606" w14:paraId="62E756A5"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62E53CD5" w14:textId="77777777" w:rsidR="00B81A3A" w:rsidRPr="00A45606" w:rsidRDefault="00B81A3A" w:rsidP="0058064C">
            <w:pPr>
              <w:pStyle w:val="NormalWeb"/>
              <w:rPr>
                <w:rFonts w:ascii="Cambria" w:hAnsi="Cambria" w:cs="Segoe UI"/>
                <w:sz w:val="20"/>
                <w:szCs w:val="20"/>
              </w:rPr>
            </w:pPr>
            <w:r w:rsidRPr="00A45606">
              <w:rPr>
                <w:rFonts w:ascii="Cambria" w:hAnsi="Cambria" w:cs="Segoe UI"/>
                <w:sz w:val="20"/>
                <w:szCs w:val="20"/>
              </w:rPr>
              <w:t>Reminders to test blood sugar levels</w:t>
            </w:r>
          </w:p>
        </w:tc>
        <w:sdt>
          <w:sdtPr>
            <w:rPr>
              <w:rFonts w:ascii="Cambria" w:hAnsi="Cambria" w:cs="Segoe UI"/>
              <w:sz w:val="20"/>
              <w:szCs w:val="20"/>
            </w:rPr>
            <w:id w:val="-697631025"/>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0F5BA3CE" w14:textId="77777777" w:rsidR="00B81A3A" w:rsidRPr="00A45606" w:rsidRDefault="00B81A3A"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338387653"/>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49A7C2F1"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608440047"/>
            <w14:checkbox>
              <w14:checked w14:val="1"/>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43EE7EBA"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6C"/>
                </w:r>
              </w:p>
            </w:tc>
          </w:sdtContent>
        </w:sdt>
        <w:sdt>
          <w:sdtPr>
            <w:rPr>
              <w:rFonts w:ascii="Cambria" w:hAnsi="Cambria" w:cs="Segoe UI"/>
              <w:sz w:val="20"/>
              <w:szCs w:val="20"/>
            </w:rPr>
            <w:id w:val="2055797835"/>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F8083FB"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234280195"/>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705408ED"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r w:rsidR="00B81A3A" w:rsidRPr="00A45606" w14:paraId="1651FC21"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5FF3DD2B" w14:textId="77777777" w:rsidR="00B81A3A" w:rsidRPr="00A45606" w:rsidRDefault="00B81A3A" w:rsidP="0058064C">
            <w:pPr>
              <w:pStyle w:val="NormalWeb"/>
              <w:rPr>
                <w:rFonts w:ascii="Cambria" w:hAnsi="Cambria" w:cs="Segoe UI"/>
                <w:sz w:val="20"/>
                <w:szCs w:val="20"/>
              </w:rPr>
            </w:pPr>
            <w:r w:rsidRPr="00A45606">
              <w:rPr>
                <w:rFonts w:ascii="Cambria" w:hAnsi="Cambria" w:cs="Segoe UI"/>
                <w:sz w:val="20"/>
                <w:szCs w:val="20"/>
              </w:rPr>
              <w:t>Injecting insulin</w:t>
            </w:r>
          </w:p>
        </w:tc>
        <w:sdt>
          <w:sdtPr>
            <w:rPr>
              <w:rFonts w:ascii="Cambria" w:hAnsi="Cambria" w:cs="Segoe UI"/>
              <w:sz w:val="20"/>
              <w:szCs w:val="20"/>
            </w:rPr>
            <w:id w:val="-892425887"/>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978A3AC" w14:textId="77777777" w:rsidR="00B81A3A" w:rsidRPr="00A45606" w:rsidRDefault="00B81A3A"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091743557"/>
            <w14:checkbox>
              <w14:checked w14:val="1"/>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142BCA4A"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6C"/>
                </w:r>
              </w:p>
            </w:tc>
          </w:sdtContent>
        </w:sdt>
        <w:sdt>
          <w:sdtPr>
            <w:rPr>
              <w:rFonts w:ascii="Cambria" w:hAnsi="Cambria" w:cs="Segoe UI"/>
              <w:sz w:val="20"/>
              <w:szCs w:val="20"/>
            </w:rPr>
            <w:id w:val="1123508976"/>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6EFC3353"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507365938"/>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5C49EB11"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2060667487"/>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1ACBC504" w14:textId="77777777" w:rsidR="00B81A3A" w:rsidRPr="00A45606" w:rsidRDefault="00B81A3A"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bl>
    <w:p w14:paraId="7E04A21A" w14:textId="77777777" w:rsidR="008253D8" w:rsidRDefault="008253D8" w:rsidP="00B81A3A">
      <w:pPr>
        <w:rPr>
          <w:rFonts w:ascii="Cambria" w:hAnsi="Cambria"/>
          <w:sz w:val="20"/>
          <w:szCs w:val="20"/>
        </w:rPr>
      </w:pPr>
    </w:p>
    <w:p w14:paraId="2F921D76" w14:textId="77777777" w:rsidR="008253D8" w:rsidRDefault="008253D8" w:rsidP="00B81A3A">
      <w:pPr>
        <w:rPr>
          <w:rFonts w:ascii="Cambria" w:hAnsi="Cambria"/>
          <w:sz w:val="20"/>
          <w:szCs w:val="20"/>
        </w:rPr>
      </w:pPr>
    </w:p>
    <w:p w14:paraId="7F74C2F6" w14:textId="12CBCD5D" w:rsidR="00B81A3A" w:rsidRPr="00E4448B" w:rsidRDefault="00B81A3A" w:rsidP="00B81A3A">
      <w:pPr>
        <w:rPr>
          <w:rFonts w:ascii="Cambria" w:hAnsi="Cambria"/>
          <w:sz w:val="20"/>
          <w:szCs w:val="20"/>
        </w:rPr>
      </w:pPr>
      <w:r w:rsidRPr="00E4448B">
        <w:rPr>
          <w:rFonts w:ascii="Cambria" w:hAnsi="Cambria"/>
          <w:sz w:val="20"/>
          <w:szCs w:val="20"/>
        </w:rPr>
        <w:t>Rationale:</w:t>
      </w:r>
    </w:p>
    <w:p w14:paraId="3D6849B5" w14:textId="7649F703" w:rsidR="00B81A3A" w:rsidRPr="00E4448B" w:rsidRDefault="00B81A3A" w:rsidP="00B81A3A">
      <w:pPr>
        <w:rPr>
          <w:rFonts w:ascii="Cambria" w:hAnsi="Cambria"/>
          <w:sz w:val="20"/>
          <w:szCs w:val="20"/>
        </w:rPr>
      </w:pPr>
      <w:r w:rsidRPr="00E4448B">
        <w:rPr>
          <w:rFonts w:ascii="Cambria" w:hAnsi="Cambria"/>
          <w:sz w:val="20"/>
          <w:szCs w:val="20"/>
        </w:rPr>
        <w:t xml:space="preserve">IV Medications, Fluids, or IV Line Flushes: </w:t>
      </w:r>
      <w:r w:rsidR="009F1E2E">
        <w:rPr>
          <w:rFonts w:ascii="Cambria" w:hAnsi="Cambria"/>
          <w:sz w:val="20"/>
          <w:szCs w:val="20"/>
        </w:rPr>
        <w:t>A</w:t>
      </w:r>
      <w:r w:rsidRPr="00E4448B">
        <w:rPr>
          <w:rFonts w:ascii="Cambria" w:hAnsi="Cambria"/>
          <w:sz w:val="20"/>
          <w:szCs w:val="20"/>
        </w:rPr>
        <w:t>dminister</w:t>
      </w:r>
      <w:r w:rsidR="009F1E2E">
        <w:rPr>
          <w:rFonts w:ascii="Cambria" w:hAnsi="Cambria"/>
          <w:sz w:val="20"/>
          <w:szCs w:val="20"/>
        </w:rPr>
        <w:t>ing</w:t>
      </w:r>
      <w:r w:rsidRPr="00E4448B">
        <w:rPr>
          <w:rFonts w:ascii="Cambria" w:hAnsi="Cambria"/>
          <w:sz w:val="20"/>
          <w:szCs w:val="20"/>
        </w:rPr>
        <w:t xml:space="preserve"> an antibiotic through a PICC line is a component of IV Medications, Fluids, or IV Line Flushes.</w:t>
      </w:r>
    </w:p>
    <w:p w14:paraId="1479527A" w14:textId="1AF5C977" w:rsidR="00B81A3A" w:rsidRPr="00E4448B" w:rsidRDefault="00B81A3A" w:rsidP="00B81A3A">
      <w:pPr>
        <w:rPr>
          <w:rFonts w:ascii="Cambria" w:hAnsi="Cambria"/>
          <w:sz w:val="20"/>
          <w:szCs w:val="20"/>
        </w:rPr>
      </w:pPr>
      <w:r w:rsidRPr="00E4448B">
        <w:rPr>
          <w:rFonts w:ascii="Cambria" w:hAnsi="Cambria"/>
          <w:sz w:val="20"/>
          <w:szCs w:val="20"/>
        </w:rPr>
        <w:t xml:space="preserve">Medication Administration: </w:t>
      </w:r>
      <w:r w:rsidR="009F1E2E">
        <w:rPr>
          <w:rFonts w:ascii="Cambria" w:hAnsi="Cambria"/>
          <w:sz w:val="20"/>
          <w:szCs w:val="20"/>
        </w:rPr>
        <w:t>A</w:t>
      </w:r>
      <w:r w:rsidRPr="00E4448B">
        <w:rPr>
          <w:rFonts w:ascii="Cambria" w:hAnsi="Cambria"/>
          <w:sz w:val="20"/>
          <w:szCs w:val="20"/>
        </w:rPr>
        <w:t>pply</w:t>
      </w:r>
      <w:r w:rsidR="009F1E2E">
        <w:rPr>
          <w:rFonts w:ascii="Cambria" w:hAnsi="Cambria"/>
          <w:sz w:val="20"/>
          <w:szCs w:val="20"/>
        </w:rPr>
        <w:t>ing</w:t>
      </w:r>
      <w:r w:rsidRPr="00E4448B">
        <w:rPr>
          <w:rFonts w:ascii="Cambria" w:hAnsi="Cambria"/>
          <w:sz w:val="20"/>
          <w:szCs w:val="20"/>
        </w:rPr>
        <w:t xml:space="preserve"> a pain patch, flushing a G-tube that is only used for medications after a medication is administered through the G-tube, using an inhaler, and injecting insulin are components of Medication Administration. </w:t>
      </w:r>
    </w:p>
    <w:p w14:paraId="0D5DDFBA" w14:textId="1F9DBDBD" w:rsidR="00B81A3A" w:rsidRPr="00E4448B" w:rsidRDefault="00B81A3A" w:rsidP="00B81A3A">
      <w:pPr>
        <w:rPr>
          <w:rFonts w:ascii="Cambria" w:hAnsi="Cambria"/>
          <w:sz w:val="20"/>
          <w:szCs w:val="20"/>
        </w:rPr>
      </w:pPr>
      <w:r w:rsidRPr="00E4448B">
        <w:rPr>
          <w:rFonts w:ascii="Cambria" w:hAnsi="Cambria"/>
          <w:sz w:val="20"/>
          <w:szCs w:val="20"/>
        </w:rPr>
        <w:t xml:space="preserve">Medication Management: </w:t>
      </w:r>
      <w:r w:rsidR="009F1E2E">
        <w:rPr>
          <w:rFonts w:ascii="Cambria" w:hAnsi="Cambria"/>
          <w:sz w:val="20"/>
          <w:szCs w:val="20"/>
        </w:rPr>
        <w:t>M</w:t>
      </w:r>
      <w:r w:rsidRPr="00E4448B">
        <w:rPr>
          <w:rFonts w:ascii="Cambria" w:hAnsi="Cambria"/>
          <w:sz w:val="20"/>
          <w:szCs w:val="20"/>
        </w:rPr>
        <w:t>onitoring for seizure activity, draw</w:t>
      </w:r>
      <w:r w:rsidR="009F1E2E">
        <w:rPr>
          <w:rFonts w:ascii="Cambria" w:hAnsi="Cambria"/>
          <w:sz w:val="20"/>
          <w:szCs w:val="20"/>
        </w:rPr>
        <w:t>ing blood</w:t>
      </w:r>
      <w:r w:rsidRPr="00E4448B">
        <w:rPr>
          <w:rFonts w:ascii="Cambria" w:hAnsi="Cambria"/>
          <w:sz w:val="20"/>
          <w:szCs w:val="20"/>
        </w:rPr>
        <w:t xml:space="preserve"> to check INR levels, and reminders to complete blood sugar testing are components of Medication Management.</w:t>
      </w:r>
    </w:p>
    <w:p w14:paraId="655C8808" w14:textId="04599429" w:rsidR="00B81A3A" w:rsidRPr="00E4448B" w:rsidRDefault="00B81A3A" w:rsidP="00B81A3A">
      <w:pPr>
        <w:rPr>
          <w:rFonts w:ascii="Cambria" w:eastAsia="Times New Roman" w:hAnsi="Cambria" w:cs="Calibri"/>
          <w:sz w:val="20"/>
          <w:szCs w:val="20"/>
        </w:rPr>
      </w:pPr>
      <w:r w:rsidRPr="00E4448B">
        <w:rPr>
          <w:rFonts w:ascii="Cambria" w:eastAsia="Times New Roman" w:hAnsi="Cambria" w:cs="Calibri"/>
          <w:sz w:val="20"/>
          <w:szCs w:val="20"/>
        </w:rPr>
        <w:t xml:space="preserve">Oxygen and/or Respiratory Treatments: </w:t>
      </w:r>
      <w:r w:rsidR="009F1E2E">
        <w:rPr>
          <w:rFonts w:ascii="Cambria" w:hAnsi="Cambria" w:cs="Calibri"/>
          <w:sz w:val="20"/>
          <w:szCs w:val="20"/>
        </w:rPr>
        <w:t>P</w:t>
      </w:r>
      <w:r w:rsidRPr="00E4448B">
        <w:rPr>
          <w:rFonts w:ascii="Cambria" w:hAnsi="Cambria" w:cs="Calibri"/>
          <w:sz w:val="20"/>
          <w:szCs w:val="20"/>
        </w:rPr>
        <w:t xml:space="preserve">utting medication for a nebulizer treatment into a nebulizer line is a component of </w:t>
      </w:r>
      <w:r w:rsidRPr="00E4448B">
        <w:rPr>
          <w:rFonts w:ascii="Cambria" w:eastAsia="Times New Roman" w:hAnsi="Cambria" w:cs="Calibri"/>
          <w:sz w:val="20"/>
          <w:szCs w:val="20"/>
        </w:rPr>
        <w:t>Oxygen and/or Respiratory Treatments.</w:t>
      </w:r>
    </w:p>
    <w:p w14:paraId="29DB9438" w14:textId="3EBCFF86" w:rsidR="00B81A3A" w:rsidRDefault="00B81A3A" w:rsidP="00B81A3A">
      <w:pPr>
        <w:rPr>
          <w:rFonts w:ascii="Cambria" w:eastAsia="Times New Roman" w:hAnsi="Cambria" w:cs="Calibri"/>
          <w:sz w:val="20"/>
          <w:szCs w:val="20"/>
        </w:rPr>
      </w:pPr>
      <w:r w:rsidRPr="00E4448B">
        <w:rPr>
          <w:rFonts w:ascii="Cambria" w:eastAsia="Times New Roman" w:hAnsi="Cambria" w:cs="Calibri"/>
          <w:sz w:val="20"/>
          <w:szCs w:val="20"/>
        </w:rPr>
        <w:t xml:space="preserve">Other Wound Cares: </w:t>
      </w:r>
      <w:r w:rsidR="009F1E2E">
        <w:rPr>
          <w:rFonts w:ascii="Cambria" w:eastAsia="Times New Roman" w:hAnsi="Cambria" w:cs="Calibri"/>
          <w:sz w:val="20"/>
          <w:szCs w:val="20"/>
        </w:rPr>
        <w:t>A</w:t>
      </w:r>
      <w:r w:rsidRPr="00E4448B">
        <w:rPr>
          <w:rFonts w:ascii="Cambria" w:eastAsia="Times New Roman" w:hAnsi="Cambria" w:cs="Calibri"/>
          <w:sz w:val="20"/>
          <w:szCs w:val="20"/>
        </w:rPr>
        <w:t>pplying an ointment to a boil is a component of Other Wound Cares.</w:t>
      </w:r>
    </w:p>
    <w:p w14:paraId="61EDF21A" w14:textId="77777777" w:rsidR="00B81A3A" w:rsidRDefault="00B81A3A" w:rsidP="00B81A3A">
      <w:pPr>
        <w:rPr>
          <w:rFonts w:ascii="Cambria" w:hAnsi="Cambria"/>
          <w:sz w:val="20"/>
          <w:szCs w:val="20"/>
        </w:rPr>
      </w:pPr>
      <w:r>
        <w:rPr>
          <w:rFonts w:ascii="Cambria" w:hAnsi="Cambria"/>
          <w:sz w:val="20"/>
          <w:szCs w:val="20"/>
        </w:rPr>
        <w:t>Reference: Modules 7.13, 7.14, 7.15, 7.18, and 7.27</w:t>
      </w:r>
    </w:p>
    <w:p w14:paraId="6B1D6664" w14:textId="77777777" w:rsidR="00B81A3A" w:rsidRDefault="00B81A3A" w:rsidP="00B81A3A">
      <w:pPr>
        <w:rPr>
          <w:rFonts w:ascii="Cambria" w:eastAsia="Times New Roman" w:hAnsi="Cambria" w:cs="Calibri"/>
          <w:sz w:val="20"/>
          <w:szCs w:val="20"/>
        </w:rPr>
      </w:pPr>
    </w:p>
    <w:p w14:paraId="294E7697" w14:textId="77777777" w:rsidR="00B81A3A" w:rsidRDefault="00B81A3A" w:rsidP="00AE4693">
      <w:pPr>
        <w:rPr>
          <w:rFonts w:ascii="Cambria" w:eastAsia="Times New Roman" w:hAnsi="Cambria" w:cs="Segoe UI"/>
          <w:i/>
          <w:iCs/>
          <w:sz w:val="20"/>
          <w:szCs w:val="20"/>
        </w:rPr>
      </w:pPr>
    </w:p>
    <w:p w14:paraId="764E7EEE" w14:textId="77777777" w:rsidR="00AE4693" w:rsidRPr="00E4448B" w:rsidRDefault="00AE4693" w:rsidP="00AE4693">
      <w:pPr>
        <w:rPr>
          <w:rFonts w:ascii="Cambria" w:eastAsia="Times New Roman" w:hAnsi="Cambria" w:cs="Segoe UI"/>
          <w:i/>
          <w:iCs/>
          <w:sz w:val="20"/>
          <w:szCs w:val="20"/>
        </w:rPr>
      </w:pPr>
    </w:p>
    <w:p w14:paraId="3C68674C" w14:textId="77777777" w:rsidR="00AE4693" w:rsidRPr="00E4448B" w:rsidRDefault="00AE4693" w:rsidP="00AE4693">
      <w:pPr>
        <w:tabs>
          <w:tab w:val="left" w:pos="1890"/>
        </w:tabs>
        <w:spacing w:after="200" w:line="276" w:lineRule="auto"/>
        <w:rPr>
          <w:rFonts w:ascii="Cambria" w:hAnsi="Cambria"/>
          <w:sz w:val="20"/>
          <w:szCs w:val="20"/>
        </w:rPr>
      </w:pPr>
    </w:p>
    <w:p w14:paraId="4E471254" w14:textId="77777777" w:rsidR="00AE4693" w:rsidRDefault="00AE4693" w:rsidP="00AE4693">
      <w:pPr>
        <w:rPr>
          <w:sz w:val="20"/>
          <w:szCs w:val="20"/>
        </w:rPr>
      </w:pPr>
    </w:p>
    <w:p w14:paraId="6CFF22ED" w14:textId="77777777" w:rsidR="00AE4693" w:rsidRPr="00AE4693" w:rsidRDefault="00AE4693" w:rsidP="00AE4693">
      <w:pPr>
        <w:rPr>
          <w:sz w:val="20"/>
          <w:szCs w:val="20"/>
        </w:rPr>
      </w:pPr>
    </w:p>
    <w:sectPr w:rsidR="00AE4693" w:rsidRPr="00AE469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707A" w14:textId="77777777" w:rsidR="00AE4693" w:rsidRDefault="00AE4693" w:rsidP="00AE4693">
      <w:pPr>
        <w:spacing w:after="0" w:line="240" w:lineRule="auto"/>
      </w:pPr>
      <w:r>
        <w:separator/>
      </w:r>
    </w:p>
  </w:endnote>
  <w:endnote w:type="continuationSeparator" w:id="0">
    <w:p w14:paraId="1262020E" w14:textId="77777777" w:rsidR="00AE4693" w:rsidRDefault="00AE4693" w:rsidP="00AE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812181"/>
      <w:docPartObj>
        <w:docPartGallery w:val="Page Numbers (Bottom of Page)"/>
        <w:docPartUnique/>
      </w:docPartObj>
    </w:sdtPr>
    <w:sdtEndPr/>
    <w:sdtContent>
      <w:sdt>
        <w:sdtPr>
          <w:id w:val="1728636285"/>
          <w:docPartObj>
            <w:docPartGallery w:val="Page Numbers (Top of Page)"/>
            <w:docPartUnique/>
          </w:docPartObj>
        </w:sdtPr>
        <w:sdtEndPr/>
        <w:sdtContent>
          <w:p w14:paraId="25B2E92A" w14:textId="4B4236E1" w:rsidR="00AE4693" w:rsidRDefault="00AE469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FDE5FC" w14:textId="77777777" w:rsidR="00AE4693" w:rsidRDefault="00AE4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D80B" w14:textId="77777777" w:rsidR="00AE4693" w:rsidRDefault="00AE4693" w:rsidP="00AE4693">
      <w:pPr>
        <w:spacing w:after="0" w:line="240" w:lineRule="auto"/>
      </w:pPr>
      <w:r>
        <w:separator/>
      </w:r>
    </w:p>
  </w:footnote>
  <w:footnote w:type="continuationSeparator" w:id="0">
    <w:p w14:paraId="09133EC9" w14:textId="77777777" w:rsidR="00AE4693" w:rsidRDefault="00AE4693" w:rsidP="00AE4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9B63" w14:textId="19FFA8E3" w:rsidR="00AE4693" w:rsidRPr="00D71257" w:rsidRDefault="00AE4693" w:rsidP="00AE4693">
    <w:pPr>
      <w:widowControl w:val="0"/>
      <w:spacing w:after="0" w:line="240" w:lineRule="auto"/>
      <w:outlineLvl w:val="0"/>
      <w:rPr>
        <w:rFonts w:ascii="Arial" w:eastAsia="Times New Roman" w:hAnsi="Arial" w:cs="Arial"/>
        <w:b/>
        <w:sz w:val="24"/>
        <w:szCs w:val="24"/>
      </w:rPr>
    </w:pPr>
    <w:r w:rsidRPr="00D71257">
      <w:rPr>
        <w:rFonts w:ascii="Arial" w:eastAsia="Times New Roman" w:hAnsi="Arial" w:cs="Arial"/>
        <w:b/>
        <w:sz w:val="24"/>
        <w:szCs w:val="24"/>
      </w:rPr>
      <w:t>Wisconsin Functional Screen</w:t>
    </w:r>
    <w:r>
      <w:rPr>
        <w:rFonts w:ascii="Arial" w:eastAsia="Times New Roman" w:hAnsi="Arial" w:cs="Arial"/>
        <w:b/>
        <w:sz w:val="24"/>
        <w:szCs w:val="24"/>
      </w:rPr>
      <w:t xml:space="preserve"> Information System</w:t>
    </w:r>
  </w:p>
  <w:p w14:paraId="3DEA08FF" w14:textId="77777777" w:rsidR="00AE4693" w:rsidRPr="008E247B" w:rsidRDefault="00AE4693" w:rsidP="00AE4693">
    <w:pPr>
      <w:widowControl w:val="0"/>
      <w:pBdr>
        <w:top w:val="single" w:sz="24" w:space="1" w:color="auto"/>
      </w:pBdr>
      <w:tabs>
        <w:tab w:val="left" w:pos="6480"/>
      </w:tabs>
      <w:spacing w:after="0" w:line="240" w:lineRule="auto"/>
      <w:outlineLvl w:val="1"/>
      <w:rPr>
        <w:rFonts w:ascii="Arial" w:eastAsia="Times New Roman" w:hAnsi="Arial" w:cs="Arial"/>
        <w:b/>
        <w:sz w:val="24"/>
        <w:szCs w:val="24"/>
      </w:rPr>
    </w:pPr>
    <w:r>
      <w:rPr>
        <w:rFonts w:ascii="Arial" w:eastAsia="Times New Roman" w:hAnsi="Arial" w:cs="Arial"/>
        <w:b/>
        <w:sz w:val="24"/>
        <w:szCs w:val="24"/>
      </w:rPr>
      <w:t>Adult Long Term Care Functional Screen</w:t>
    </w:r>
  </w:p>
  <w:p w14:paraId="576051AE" w14:textId="06C3A0E2" w:rsidR="00AE4693" w:rsidRDefault="00AE4693">
    <w:pPr>
      <w:pStyle w:val="Header"/>
    </w:pPr>
  </w:p>
  <w:p w14:paraId="57CE3A62" w14:textId="77777777" w:rsidR="00AE4693" w:rsidRDefault="00AE4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EA1"/>
    <w:multiLevelType w:val="hybridMultilevel"/>
    <w:tmpl w:val="FD2C4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40248"/>
    <w:multiLevelType w:val="hybridMultilevel"/>
    <w:tmpl w:val="494C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E3E65"/>
    <w:multiLevelType w:val="hybridMultilevel"/>
    <w:tmpl w:val="D9BE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44F8C"/>
    <w:multiLevelType w:val="hybridMultilevel"/>
    <w:tmpl w:val="025C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F1A2C"/>
    <w:multiLevelType w:val="hybridMultilevel"/>
    <w:tmpl w:val="7C16C02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55445FAE"/>
    <w:multiLevelType w:val="hybridMultilevel"/>
    <w:tmpl w:val="AAC8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417A3"/>
    <w:multiLevelType w:val="hybridMultilevel"/>
    <w:tmpl w:val="F59E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A3088"/>
    <w:multiLevelType w:val="multilevel"/>
    <w:tmpl w:val="12E431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C9B271B"/>
    <w:multiLevelType w:val="hybridMultilevel"/>
    <w:tmpl w:val="D69C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8"/>
  </w:num>
  <w:num w:numId="6">
    <w:abstractNumId w:val="7"/>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93"/>
    <w:rsid w:val="00013798"/>
    <w:rsid w:val="00181E1E"/>
    <w:rsid w:val="001912FA"/>
    <w:rsid w:val="00210887"/>
    <w:rsid w:val="00304052"/>
    <w:rsid w:val="004E4C28"/>
    <w:rsid w:val="006872E2"/>
    <w:rsid w:val="008253D8"/>
    <w:rsid w:val="00844ED1"/>
    <w:rsid w:val="0088266D"/>
    <w:rsid w:val="00933DBC"/>
    <w:rsid w:val="009F1E2E"/>
    <w:rsid w:val="00AE4693"/>
    <w:rsid w:val="00B10C33"/>
    <w:rsid w:val="00B81A3A"/>
    <w:rsid w:val="00F10AFB"/>
    <w:rsid w:val="00F30D8E"/>
    <w:rsid w:val="00F6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F655"/>
  <w15:chartTrackingRefBased/>
  <w15:docId w15:val="{F6A0A02C-BDBE-4DFF-AC30-21B6B25E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693"/>
    <w:pPr>
      <w:spacing w:after="200" w:line="276" w:lineRule="auto"/>
      <w:ind w:left="720"/>
      <w:contextualSpacing/>
    </w:pPr>
  </w:style>
  <w:style w:type="character" w:styleId="Hyperlink">
    <w:name w:val="Hyperlink"/>
    <w:uiPriority w:val="99"/>
    <w:rsid w:val="00AE4693"/>
    <w:rPr>
      <w:color w:val="0000FF"/>
      <w:u w:val="single"/>
    </w:rPr>
  </w:style>
  <w:style w:type="paragraph" w:styleId="Header">
    <w:name w:val="header"/>
    <w:basedOn w:val="Normal"/>
    <w:link w:val="HeaderChar"/>
    <w:uiPriority w:val="99"/>
    <w:unhideWhenUsed/>
    <w:rsid w:val="00AE4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693"/>
  </w:style>
  <w:style w:type="paragraph" w:styleId="Footer">
    <w:name w:val="footer"/>
    <w:basedOn w:val="Normal"/>
    <w:link w:val="FooterChar"/>
    <w:uiPriority w:val="99"/>
    <w:unhideWhenUsed/>
    <w:rsid w:val="00AE4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693"/>
  </w:style>
  <w:style w:type="paragraph" w:styleId="NormalWeb">
    <w:name w:val="Normal (Web)"/>
    <w:basedOn w:val="Normal"/>
    <w:uiPriority w:val="99"/>
    <w:unhideWhenUsed/>
    <w:rsid w:val="00AE4693"/>
    <w:pPr>
      <w:spacing w:after="0"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AE4693"/>
    <w:rPr>
      <w:b/>
      <w:bCs/>
    </w:rPr>
  </w:style>
  <w:style w:type="character" w:styleId="CommentReference">
    <w:name w:val="annotation reference"/>
    <w:basedOn w:val="DefaultParagraphFont"/>
    <w:uiPriority w:val="99"/>
    <w:semiHidden/>
    <w:unhideWhenUsed/>
    <w:rsid w:val="0088266D"/>
    <w:rPr>
      <w:sz w:val="16"/>
      <w:szCs w:val="16"/>
    </w:rPr>
  </w:style>
  <w:style w:type="paragraph" w:styleId="CommentText">
    <w:name w:val="annotation text"/>
    <w:basedOn w:val="Normal"/>
    <w:link w:val="CommentTextChar"/>
    <w:uiPriority w:val="99"/>
    <w:semiHidden/>
    <w:unhideWhenUsed/>
    <w:rsid w:val="0088266D"/>
    <w:pPr>
      <w:spacing w:line="240" w:lineRule="auto"/>
    </w:pPr>
    <w:rPr>
      <w:sz w:val="20"/>
      <w:szCs w:val="20"/>
    </w:rPr>
  </w:style>
  <w:style w:type="character" w:customStyle="1" w:styleId="CommentTextChar">
    <w:name w:val="Comment Text Char"/>
    <w:basedOn w:val="DefaultParagraphFont"/>
    <w:link w:val="CommentText"/>
    <w:uiPriority w:val="99"/>
    <w:semiHidden/>
    <w:rsid w:val="0088266D"/>
    <w:rPr>
      <w:sz w:val="20"/>
      <w:szCs w:val="20"/>
    </w:rPr>
  </w:style>
  <w:style w:type="paragraph" w:styleId="CommentSubject">
    <w:name w:val="annotation subject"/>
    <w:basedOn w:val="CommentText"/>
    <w:next w:val="CommentText"/>
    <w:link w:val="CommentSubjectChar"/>
    <w:uiPriority w:val="99"/>
    <w:semiHidden/>
    <w:unhideWhenUsed/>
    <w:rsid w:val="0088266D"/>
    <w:rPr>
      <w:b/>
      <w:bCs/>
    </w:rPr>
  </w:style>
  <w:style w:type="character" w:customStyle="1" w:styleId="CommentSubjectChar">
    <w:name w:val="Comment Subject Char"/>
    <w:basedOn w:val="CommentTextChar"/>
    <w:link w:val="CommentSubject"/>
    <w:uiPriority w:val="99"/>
    <w:semiHidden/>
    <w:rsid w:val="008826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publications/p0252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hs.wisconsin.gov/functionalscreen/ltcfs/instructi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HSLTCFSTeam@dhs.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Kelly A - DHS</dc:creator>
  <cp:keywords/>
  <dc:description/>
  <cp:lastModifiedBy>Brandt, Kelly A - DHS</cp:lastModifiedBy>
  <cp:revision>12</cp:revision>
  <dcterms:created xsi:type="dcterms:W3CDTF">2022-06-13T13:51:00Z</dcterms:created>
  <dcterms:modified xsi:type="dcterms:W3CDTF">2022-06-22T15:54:00Z</dcterms:modified>
</cp:coreProperties>
</file>